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D2" w:rsidRDefault="00A704EE" w:rsidP="005C71D2">
      <w:pPr>
        <w:tabs>
          <w:tab w:val="left" w:pos="5894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Educação Física</w:t>
      </w:r>
      <w:r w:rsidR="005C71D2">
        <w:rPr>
          <w:rFonts w:ascii="Arial" w:hAnsi="Arial" w:cs="Arial"/>
          <w:b/>
          <w:sz w:val="28"/>
          <w:szCs w:val="28"/>
        </w:rPr>
        <w:t xml:space="preserve"> – 1.º Ano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47"/>
        <w:gridCol w:w="3718"/>
        <w:gridCol w:w="4449"/>
        <w:gridCol w:w="2465"/>
        <w:gridCol w:w="2607"/>
      </w:tblGrid>
      <w:tr w:rsidR="00D179CB" w:rsidRPr="00350235" w:rsidTr="00AC1884">
        <w:trPr>
          <w:trHeight w:val="560"/>
        </w:trPr>
        <w:tc>
          <w:tcPr>
            <w:tcW w:w="523" w:type="pct"/>
            <w:shd w:val="clear" w:color="auto" w:fill="F2F2F2"/>
            <w:vAlign w:val="center"/>
          </w:tcPr>
          <w:p w:rsidR="00D179CB" w:rsidRPr="00350235" w:rsidRDefault="00D179CB" w:rsidP="00866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Bloco</w:t>
            </w: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</w:t>
            </w:r>
          </w:p>
        </w:tc>
        <w:tc>
          <w:tcPr>
            <w:tcW w:w="1287" w:type="pct"/>
            <w:shd w:val="clear" w:color="auto" w:fill="F2F2F2"/>
            <w:vAlign w:val="center"/>
          </w:tcPr>
          <w:p w:rsidR="00D179CB" w:rsidRPr="00350235" w:rsidRDefault="00D179CB" w:rsidP="00866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Conteúdos programáticos</w:t>
            </w:r>
          </w:p>
        </w:tc>
        <w:tc>
          <w:tcPr>
            <w:tcW w:w="1534" w:type="pct"/>
            <w:shd w:val="clear" w:color="auto" w:fill="D9D9D9" w:themeFill="background1" w:themeFillShade="D9"/>
            <w:vAlign w:val="center"/>
          </w:tcPr>
          <w:p w:rsidR="00D179CB" w:rsidRPr="00350235" w:rsidRDefault="00D179CB" w:rsidP="00866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OBJETIVOS ESSENCIAIS DE APRENDIZAGEM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CONHECIMENTOS, CAPACIDADES E ATITUDES</w:t>
            </w:r>
          </w:p>
        </w:tc>
        <w:tc>
          <w:tcPr>
            <w:tcW w:w="863" w:type="pct"/>
            <w:shd w:val="clear" w:color="auto" w:fill="F2F2F2"/>
            <w:vAlign w:val="center"/>
          </w:tcPr>
          <w:p w:rsidR="00D179CB" w:rsidRPr="00350235" w:rsidRDefault="00D179CB" w:rsidP="00866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PRÁTICAS ESSENCIAIS DE APRENDIZAGEM</w:t>
            </w:r>
          </w:p>
        </w:tc>
        <w:tc>
          <w:tcPr>
            <w:tcW w:w="793" w:type="pct"/>
            <w:shd w:val="clear" w:color="auto" w:fill="F2F2F2"/>
            <w:vAlign w:val="center"/>
          </w:tcPr>
          <w:p w:rsidR="00D179CB" w:rsidRPr="00350235" w:rsidRDefault="00D179CB" w:rsidP="0086699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DESCRITORES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DO PERFIL DOS ALUNOS</w:t>
            </w:r>
          </w:p>
        </w:tc>
      </w:tr>
      <w:tr w:rsidR="00D179CB" w:rsidRPr="00350235" w:rsidTr="00AC1884">
        <w:tc>
          <w:tcPr>
            <w:tcW w:w="523" w:type="pct"/>
          </w:tcPr>
          <w:p w:rsidR="00D179CB" w:rsidRPr="00CC35B9" w:rsidRDefault="00D179CB" w:rsidP="00CC35B9">
            <w:pPr>
              <w:pStyle w:val="Default"/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179CB" w:rsidRPr="00CC35B9" w:rsidRDefault="00D179CB" w:rsidP="00CC35B9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C35B9">
              <w:rPr>
                <w:rFonts w:ascii="Arial" w:hAnsi="Arial" w:cs="Arial"/>
                <w:b/>
                <w:sz w:val="18"/>
                <w:szCs w:val="18"/>
              </w:rPr>
              <w:t xml:space="preserve">Perícias e Manipulações </w:t>
            </w:r>
          </w:p>
          <w:p w:rsidR="00D179CB" w:rsidRPr="00CC35B9" w:rsidRDefault="00D179CB" w:rsidP="00CC35B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</w:tcPr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Em concurso individual: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1. LANÇAR uma bola em precisão a um alvo fixo, por baixo e por cima, com cada uma e ambas as mãos.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2. RECEBER a bola com as duas mãos, após lançamento à parede, evitando que caia ou toque outra parte do corpo.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3. RODAR o arco no solo, segundo o eixo vertical, saltando para dentro dele antes que finalize a sua rotação.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4. Manter uma bola de espuma no ar, de forma controlada, com TOQUES DE RAQUETE, com e sem ressalto da bola no chão. </w:t>
            </w:r>
          </w:p>
          <w:p w:rsidR="00D179CB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>5. DRIBLAR com cada uma das mãos, em deslocamento, controlando a bola para manter a direção desejada.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093C3D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C35B9">
              <w:rPr>
                <w:rFonts w:ascii="Arial" w:hAnsi="Arial" w:cs="Arial"/>
                <w:b/>
                <w:sz w:val="18"/>
                <w:szCs w:val="18"/>
              </w:rPr>
              <w:t xml:space="preserve">1.º e </w:t>
            </w:r>
            <w:r w:rsidR="00093C3D" w:rsidRPr="00CC35B9">
              <w:rPr>
                <w:rFonts w:ascii="Arial" w:hAnsi="Arial" w:cs="Arial"/>
                <w:b/>
                <w:sz w:val="18"/>
                <w:szCs w:val="18"/>
              </w:rPr>
              <w:t>2.º ano</w:t>
            </w:r>
            <w:r w:rsidRPr="00CC35B9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Em concurso individual: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1. LANÇAR uma bola em distância com a «mão melhor» (a mão mais forte) e com as duas mãos, para além de uma marca.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2. LANÇAR para cima (no plano vertical) uma bola (grande) e RECEBÊ-LA com as duas mãos acima da cabeça (o mais alto possível) e perto do solo (o mais baixo possível).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lastRenderedPageBreak/>
              <w:t xml:space="preserve">3. ROLAR a bola, nos membros superiores e nos membros inferiores (deitado) unidos e em extensão, controlando o seu movimento pelo ajustamento dos segmentos corporais.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4. PONTAPEAR a bola em precisão a um alvo, com um e outro pé, dando continuidade ao movimento da perna e mantendo o equilíbrio.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5. PONTAPEAR a bola em distância, para além de uma zona/marca, com um e outro pé, dando continuidade ao movimento da perna e mantendo o equilíbrio.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6. Fazer TOQUES DE SUSTENTAÇÃO de um «balão», com os membros superiores e a cabeça, posicionando-se no ponto de queda da bola.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Em concurso a pares: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7. CABECEAR um «balão» (lançado por um companheiro a «pingar»), posicionando-se num ponto de queda da bola, para a agarrar a seguir com o mínimo de deslocamento.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>8. PASSAR a bola a um companheiro com as duas mãos (passe «picado», a «pingar» ou de «peito») consoante a sua posição e</w:t>
            </w:r>
            <w:r w:rsidR="00FD3435">
              <w:rPr>
                <w:rFonts w:ascii="Arial" w:hAnsi="Arial" w:cs="Arial"/>
                <w:sz w:val="18"/>
                <w:szCs w:val="18"/>
              </w:rPr>
              <w:t>/</w:t>
            </w:r>
            <w:r w:rsidRPr="00CC35B9">
              <w:rPr>
                <w:rFonts w:ascii="Arial" w:hAnsi="Arial" w:cs="Arial"/>
                <w:sz w:val="18"/>
                <w:szCs w:val="18"/>
              </w:rPr>
              <w:t>ou deslocamento. RECEBER a bola com as duas mãos, parado e em deslocamento.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vMerge w:val="restart"/>
            <w:shd w:val="clear" w:color="auto" w:fill="D9D9D9" w:themeFill="background1" w:themeFillShade="D9"/>
          </w:tcPr>
          <w:p w:rsidR="00D179CB" w:rsidRDefault="00D179CB" w:rsidP="00CD368B">
            <w:pPr>
              <w:pStyle w:val="PargrafodaLista"/>
              <w:numPr>
                <w:ilvl w:val="0"/>
                <w:numId w:val="10"/>
              </w:numPr>
              <w:spacing w:before="120"/>
              <w:ind w:left="246" w:hanging="246"/>
              <w:rPr>
                <w:rFonts w:ascii="Arial" w:hAnsi="Arial" w:cs="Arial"/>
                <w:sz w:val="18"/>
                <w:szCs w:val="18"/>
              </w:rPr>
            </w:pPr>
            <w:r w:rsidRPr="00C74A15">
              <w:rPr>
                <w:rFonts w:ascii="Arial" w:hAnsi="Arial" w:cs="Arial"/>
                <w:sz w:val="18"/>
                <w:szCs w:val="18"/>
              </w:rPr>
              <w:lastRenderedPageBreak/>
              <w:t>Em concurso individual, realizar PERÍCIAS E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MANIPULAÇÕES, relativas ao 1.º ano de escolaridade,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através de ações motoras básicas com aparelhos portáteis,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segundo uma estrutura rítmica, encadeamento ou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combinação de movimentos, conjugando as qualidades da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ação própria ao efeito pretendido de movimentação do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aparelho.</w:t>
            </w:r>
          </w:p>
          <w:p w:rsidR="00B47179" w:rsidRPr="00B47179" w:rsidRDefault="00B47179" w:rsidP="00B4717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D179CB" w:rsidRPr="00C74A15" w:rsidRDefault="00D179CB" w:rsidP="00CD368B">
            <w:pPr>
              <w:pStyle w:val="PargrafodaLista"/>
              <w:numPr>
                <w:ilvl w:val="0"/>
                <w:numId w:val="10"/>
              </w:numPr>
              <w:spacing w:before="120"/>
              <w:ind w:left="246" w:hanging="246"/>
              <w:rPr>
                <w:rFonts w:ascii="Arial" w:hAnsi="Arial" w:cs="Arial"/>
                <w:sz w:val="18"/>
                <w:szCs w:val="18"/>
              </w:rPr>
            </w:pPr>
            <w:r w:rsidRPr="00C74A15">
              <w:rPr>
                <w:rFonts w:ascii="Arial" w:hAnsi="Arial" w:cs="Arial"/>
                <w:sz w:val="18"/>
                <w:szCs w:val="18"/>
              </w:rPr>
              <w:t>Em percursos que integram várias habilidades, realizar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DESLOCAMENTOS E EQUILÍBRIOS relativos ao 1.º ano de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escolaridade; realizar ações motoras básicas de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deslocamento, no solo e em aparelhos, segundo uma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estrutura rítmica, encadeamento, ou combinação de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movimentos, coordenando a sua ação, no sentido de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aproveitar as qualidades motoras possibilitadas pela</w:t>
            </w:r>
            <w:r w:rsidR="00C74A15" w:rsidRPr="00C74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A15">
              <w:rPr>
                <w:rFonts w:ascii="Arial" w:hAnsi="Arial" w:cs="Arial"/>
                <w:sz w:val="18"/>
                <w:szCs w:val="18"/>
              </w:rPr>
              <w:t>situação.</w:t>
            </w:r>
          </w:p>
          <w:p w:rsidR="00D179CB" w:rsidRPr="00C74A15" w:rsidRDefault="00D179CB" w:rsidP="00C74A15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3" w:type="pct"/>
            <w:vMerge w:val="restart"/>
          </w:tcPr>
          <w:p w:rsidR="00D179CB" w:rsidRPr="00C74A15" w:rsidRDefault="00D179C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Proporcionar atividades formativas que</w:t>
            </w:r>
            <w:r w:rsid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possibilitem aos alunos:</w:t>
            </w:r>
          </w:p>
          <w:p w:rsidR="00D179CB" w:rsidRPr="00C74A15" w:rsidRDefault="00F62F7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estabelecer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relações </w:t>
            </w:r>
            <w:proofErr w:type="spell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intra</w:t>
            </w:r>
            <w:proofErr w:type="spell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 interdisciplinares;</w:t>
            </w:r>
          </w:p>
          <w:p w:rsidR="00D179CB" w:rsidRPr="00C74A15" w:rsidRDefault="00F62F7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utilizar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conhecimento para participar de forma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adequada e resolver problemas em contextos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diferenciados.</w:t>
            </w: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D179CB" w:rsidRDefault="00D179C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Proporcionar atividades formativas, como por</w:t>
            </w:r>
            <w:r w:rsid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exemplo situações de jogo, concursos e outras</w:t>
            </w:r>
            <w:r w:rsid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tarefas a par ou em grupos homogéneos e</w:t>
            </w:r>
            <w:r w:rsid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heterogéneos, que possibilitem aos alunos:</w:t>
            </w:r>
          </w:p>
          <w:p w:rsidR="00F62F7B" w:rsidRPr="00C74A15" w:rsidRDefault="00F62F7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F62F7B" w:rsidRDefault="00F62F7B" w:rsidP="00F62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participar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em sequências de habilidades,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coreografias, etc.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;</w:t>
            </w:r>
          </w:p>
          <w:p w:rsidR="00D179CB" w:rsidRPr="00C74A15" w:rsidRDefault="00F62F7B" w:rsidP="00F62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resolver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problemas em situações de jogo;</w:t>
            </w:r>
          </w:p>
          <w:p w:rsidR="00D179CB" w:rsidRPr="00C74A15" w:rsidRDefault="00F62F7B" w:rsidP="00F62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explorar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materiais;</w:t>
            </w:r>
          </w:p>
          <w:p w:rsidR="00D179CB" w:rsidRPr="00C74A15" w:rsidRDefault="00F62F7B" w:rsidP="00F62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explorar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o espaço, ritmos, música, relações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interpessoais, etc.</w:t>
            </w: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F62F7B" w:rsidRDefault="00F62F7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F62F7B" w:rsidRDefault="00F62F7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FD343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D179CB" w:rsidRPr="00C74A15" w:rsidRDefault="00D179C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Proporcionar atividades formativas que</w:t>
            </w:r>
            <w:r w:rsid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possibilitem aos alunos, em todas as situações:</w:t>
            </w:r>
          </w:p>
          <w:p w:rsidR="00D179CB" w:rsidRPr="00C74A15" w:rsidRDefault="00F62F7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apreciar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os seus desempenhos;</w:t>
            </w:r>
          </w:p>
          <w:p w:rsidR="00C74A15" w:rsidRDefault="00F62F7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identificar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pontos fracos e fortes das suas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aprendizagens;</w:t>
            </w:r>
          </w:p>
          <w:p w:rsidR="00D179CB" w:rsidRPr="00C74A15" w:rsidRDefault="00F62F7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utilizar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os dados da sua autoavaliação para se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envolverem na aprendizagem;</w:t>
            </w:r>
          </w:p>
          <w:p w:rsidR="00D179CB" w:rsidRPr="00C74A15" w:rsidRDefault="00F62F7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descrever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as suas opções durante a realização de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uma tarefa ou abordagem de um problema.</w:t>
            </w: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D179CB" w:rsidRPr="00C74A15" w:rsidRDefault="00D179C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Proporcionar atividades formativas que</w:t>
            </w:r>
            <w:r w:rsid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possibilitem aos alunos:</w:t>
            </w:r>
          </w:p>
          <w:p w:rsidR="00D179CB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realizar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tarefas de síntese;</w:t>
            </w:r>
          </w:p>
          <w:p w:rsidR="00D179CB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realizar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tarefas de planificação, de revisão e de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monitorização;</w:t>
            </w:r>
          </w:p>
          <w:p w:rsidR="00D179CB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elaborar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planos gerais, esquemas.</w:t>
            </w: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D179CB" w:rsidRPr="00C74A15" w:rsidRDefault="00D179C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Proporcionar atividades formativas, em grupos</w:t>
            </w:r>
            <w:r w:rsid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homogéneos e heterogéneos, que possibilitem</w:t>
            </w:r>
            <w:r w:rsid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aos alunos:</w:t>
            </w:r>
          </w:p>
          <w:p w:rsidR="00D179CB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aceitar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opções, falhas e erros dos companheiros;</w:t>
            </w:r>
          </w:p>
          <w:p w:rsidR="00FD343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D179CB" w:rsidRPr="00C74A15" w:rsidRDefault="00FD3435" w:rsidP="00FD34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aceitar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o apoio dos companheiros nos esforços</w:t>
            </w:r>
          </w:p>
          <w:p w:rsidR="00D179CB" w:rsidRPr="00C74A15" w:rsidRDefault="00D179CB" w:rsidP="00FD34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de aperfeiçoamento </w:t>
            </w:r>
            <w:r w:rsidR="00FD343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</w:t>
            </w:r>
            <w:r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róprio;</w:t>
            </w:r>
          </w:p>
          <w:p w:rsidR="00D179CB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aceitar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ou argumentar pontos de vista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diferentes;</w:t>
            </w:r>
          </w:p>
          <w:p w:rsidR="00D179CB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promover</w:t>
            </w:r>
            <w:proofErr w:type="gramEnd"/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estratégias que induzam respeito por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179CB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diferenças de características, crenças ou opiniões.</w:t>
            </w: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Proporcionar atividades formativas que</w:t>
            </w: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possibilitem aos alunos: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saber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questionar uma situação;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desencadear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ações de comunicação verbal e não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verbal </w:t>
            </w:r>
            <w:proofErr w:type="spell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pluridirecional</w:t>
            </w:r>
            <w:proofErr w:type="spell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Proporcionar atividades formativas que, em</w:t>
            </w: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todas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lastRenderedPageBreak/>
              <w:t>as situações, criem oportunidades de: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cooperar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com os companheiros na procura do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êxito pessoal e do grupo;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cooperar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, promovendo um clima relacional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favorável ao aperfeiçoamento pessoal e ao gosto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proporcionado pelas atividades;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aplicar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as regras de participação, combinadas na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turma;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agir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com cordialidade e respeito na relação com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os colegas e com o professor;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respeitar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as regras organizativas que permitam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atuar em segurança;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ser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autónomo na realização de tarefas;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colaborar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na preparação e organização dos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materiais.</w:t>
            </w: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Proporcionar atividades formativas que</w:t>
            </w: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impliquem, por parte do aluno: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conhecer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 aplicar cuidados de higiene;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conhecer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 aplicar as regras de segurança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pessoal e dos companheiros;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conhecer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 aplicar regras de preservação dos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recursos materiais e do ambiente;</w:t>
            </w:r>
          </w:p>
          <w:p w:rsidR="00C74A15" w:rsidRPr="00C74A15" w:rsidRDefault="00FD343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promover</w:t>
            </w:r>
            <w:proofErr w:type="gramEnd"/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o gosto pela prática regular de</w:t>
            </w:r>
            <w:r w:rsid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74A15" w:rsidRPr="00C74A15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atividade física.</w:t>
            </w:r>
          </w:p>
        </w:tc>
        <w:tc>
          <w:tcPr>
            <w:tcW w:w="793" w:type="pct"/>
            <w:vMerge w:val="restart"/>
          </w:tcPr>
          <w:p w:rsidR="00F62F7B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lastRenderedPageBreak/>
              <w:t>Conhecedor/</w:t>
            </w:r>
            <w:r w:rsidR="00F62F7B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S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abedor/</w:t>
            </w:r>
          </w:p>
          <w:p w:rsidR="00C74A15" w:rsidRPr="00C74A15" w:rsidRDefault="00F62F7B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C</w:t>
            </w:r>
            <w:r w:rsidR="00C74A15"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ulto/</w:t>
            </w: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I</w:t>
            </w:r>
            <w:r w:rsidR="00C74A15"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nformado</w:t>
            </w: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(A, B, G, I, J)</w:t>
            </w: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Criativo/Expressivo</w:t>
            </w: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(A, C, D, J)</w:t>
            </w: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Pr="00C74A15" w:rsidRDefault="00C74A15" w:rsidP="00FD34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Crítico/Analítico e</w:t>
            </w:r>
            <w:r w:rsidR="00F62F7B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Autoavaliador</w:t>
            </w:r>
            <w:proofErr w:type="spellEnd"/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/</w:t>
            </w:r>
          </w:p>
          <w:p w:rsidR="00D179CB" w:rsidRPr="00C74A15" w:rsidRDefault="00C74A15" w:rsidP="00FD34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lastRenderedPageBreak/>
              <w:t>Heteroavaliador</w:t>
            </w:r>
            <w:proofErr w:type="spellEnd"/>
            <w:r w:rsidR="00F62F7B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(Transversal a todas</w:t>
            </w:r>
            <w:r w:rsidR="00AC1884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as áreas)</w:t>
            </w:r>
          </w:p>
          <w:p w:rsidR="00C74A15" w:rsidRPr="00C74A15" w:rsidRDefault="00C74A15" w:rsidP="00C74A15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Indagador/</w:t>
            </w:r>
            <w:r w:rsidR="00F62F7B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Investigador e</w:t>
            </w:r>
            <w:r w:rsidR="00F62F7B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Sistematizador/Organizador</w:t>
            </w: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(A, B, C, D, F, H, I,</w:t>
            </w:r>
            <w:r w:rsidR="00AC1884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J)</w:t>
            </w: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Respeitador da</w:t>
            </w:r>
            <w:r w:rsidR="00F62F7B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diferença</w:t>
            </w:r>
          </w:p>
          <w:p w:rsidR="00C74A15" w:rsidRPr="00C74A15" w:rsidRDefault="00C74A15" w:rsidP="00C74A15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(A, B, E, F, H)</w:t>
            </w:r>
          </w:p>
          <w:p w:rsidR="00C74A15" w:rsidRPr="00C74A15" w:rsidRDefault="00C74A15" w:rsidP="00C74A15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Questionador e</w:t>
            </w: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Comunicador</w:t>
            </w: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(A, B, D, E, F, G, H,</w:t>
            </w: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I, J)</w:t>
            </w: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Participativo/</w:t>
            </w:r>
            <w:r w:rsidR="00FD343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C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olaborador/</w:t>
            </w: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Cooperante/Responsável/</w:t>
            </w: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Autónomo</w:t>
            </w: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(B, C, D, E, F, G, I, J)</w:t>
            </w: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AC1884" w:rsidRDefault="00AC1884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86699E" w:rsidRDefault="0086699E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C74A15" w:rsidRPr="00C74A15" w:rsidRDefault="00C74A15" w:rsidP="00C74A1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Cuidador de si e do</w:t>
            </w:r>
            <w:r w:rsidR="0086699E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outro</w:t>
            </w:r>
          </w:p>
          <w:p w:rsidR="00C74A15" w:rsidRPr="00C74A15" w:rsidRDefault="00C74A15" w:rsidP="00C74A15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4A15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(B, E, F, G)</w:t>
            </w:r>
          </w:p>
        </w:tc>
      </w:tr>
      <w:tr w:rsidR="00D179CB" w:rsidRPr="00350235" w:rsidTr="00AC1884">
        <w:tc>
          <w:tcPr>
            <w:tcW w:w="523" w:type="pct"/>
          </w:tcPr>
          <w:p w:rsidR="00D179CB" w:rsidRPr="00CC35B9" w:rsidRDefault="00D179CB" w:rsidP="00CC35B9">
            <w:pPr>
              <w:pStyle w:val="Default"/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179CB" w:rsidRPr="00CC35B9" w:rsidRDefault="00D179CB" w:rsidP="00CC35B9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C35B9">
              <w:rPr>
                <w:rFonts w:ascii="Arial" w:hAnsi="Arial" w:cs="Arial"/>
                <w:b/>
                <w:sz w:val="18"/>
                <w:szCs w:val="18"/>
              </w:rPr>
              <w:t xml:space="preserve">Deslocamentos e Equilíbrios </w:t>
            </w:r>
          </w:p>
          <w:p w:rsidR="00D179CB" w:rsidRPr="00CC35B9" w:rsidRDefault="00D179CB" w:rsidP="00CC35B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</w:tcPr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Em percursos que integram várias habilidades: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lastRenderedPageBreak/>
              <w:t>1. RASTEJAR deitado dorsal e ventral, em todas as direções, movimentando-se com o apoio das mãos e</w:t>
            </w:r>
            <w:r w:rsidR="00FD3435">
              <w:rPr>
                <w:rFonts w:ascii="Arial" w:hAnsi="Arial" w:cs="Arial"/>
                <w:sz w:val="18"/>
                <w:szCs w:val="18"/>
              </w:rPr>
              <w:t>/</w:t>
            </w:r>
            <w:r w:rsidRPr="00CC35B9">
              <w:rPr>
                <w:rFonts w:ascii="Arial" w:hAnsi="Arial" w:cs="Arial"/>
                <w:sz w:val="18"/>
                <w:szCs w:val="18"/>
              </w:rPr>
              <w:t xml:space="preserve">ou dos pés.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2. ROLAR sobre si próprio em posições diferentes, nas principais direções e nos dois sentidos.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>3. Fazer CAMBALHOTA à frente (</w:t>
            </w:r>
            <w:proofErr w:type="spellStart"/>
            <w:r w:rsidRPr="00CC35B9">
              <w:rPr>
                <w:rFonts w:ascii="Arial" w:hAnsi="Arial" w:cs="Arial"/>
                <w:sz w:val="18"/>
                <w:szCs w:val="18"/>
              </w:rPr>
              <w:t>engrupada</w:t>
            </w:r>
            <w:proofErr w:type="spellEnd"/>
            <w:r w:rsidRPr="00CC35B9">
              <w:rPr>
                <w:rFonts w:ascii="Arial" w:hAnsi="Arial" w:cs="Arial"/>
                <w:sz w:val="18"/>
                <w:szCs w:val="18"/>
              </w:rPr>
              <w:t xml:space="preserve">), num plano inclinado, mantendo a mesma direção durante o enrolamento.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4. SALTAR sobre obstáculos de alturas e comprimentos variados, com chamada a um pé e a «pés juntos», com receção equilibrada no solo.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5. SALTAR para um plano superior (mesa ou plinto), após chamada a pés juntos, apoiando as mãos para se sentar, ou apoiar os pés, ou os joelhos.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6. CAIR voluntariamente, no colchão e no solo, partindo de diferentes posições, rolando para amortecer a queda (sem apoiar as mãos para travar o movimento).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7. SALTAR de um plano superior com receção equilibrada no colchão. </w:t>
            </w:r>
          </w:p>
          <w:p w:rsidR="00093C3D" w:rsidRPr="00CC35B9" w:rsidRDefault="00093C3D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8. SUBIR E DESCER o espaldar, percorrendo os degraus alternadamente com um e com o outro pé e com uma e outra mão.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C35B9">
              <w:rPr>
                <w:rFonts w:ascii="Arial" w:hAnsi="Arial" w:cs="Arial"/>
                <w:b/>
                <w:sz w:val="18"/>
                <w:szCs w:val="18"/>
              </w:rPr>
              <w:t>1.º e 2.º anos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Em concurso individual, com patins: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lastRenderedPageBreak/>
              <w:t xml:space="preserve">1. MARCHAR sobre os patins com variações de ritmo e amplitude da passada, mantendo o equilíbrio.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2. RECUPERAR O EQUILÍBRIO agachando-se ou, ao desequilibrar-se totalmente, baixar-se e «fechar» para sentar ou rolar, amortecendo o impacto sem colocar as mãos ou braços no solo.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3. DESLIZAR de «cócoras», após impulso de um colega, mantendo os patins paralelos e os braços à frente, ELEVANDO-SE (sem perder o equilíbrio) e BAIXANDO-SE para se sentar antes de parar.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4. DESLIZAR sobre um patim, apoiando-o um passo à frente e deslocando o peso do corpo para esse apoio, mantendo-se em equilíbrio até se imobilizar totalmente.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5. DESLIZAR para a frente com impulso alternado de um e outro pé, colocando o peso do corpo sobre o patim de apoio, movimentando os braços em harmonia com o deslocamento.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Em percursos que integrem várias habilidades: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6. SUBIR para um plano superior (mesa ou plinto), apoiando as mãos e elevando a </w:t>
            </w:r>
            <w:r w:rsidRPr="00CC35B9">
              <w:rPr>
                <w:rFonts w:ascii="Arial" w:hAnsi="Arial" w:cs="Arial"/>
                <w:sz w:val="18"/>
                <w:szCs w:val="18"/>
              </w:rPr>
              <w:lastRenderedPageBreak/>
              <w:t xml:space="preserve">bacia para apoiar um dos joelhos, mantendo os braços em extensão.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7. SUSPENDER E BALANÇAR numa barra, saindo em equilíbrio.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8. DESLOCAR-SE EM SUSPENSÃO, lateralmente e frontalmente, de uma à outra extremidade da barra, com pega alternada.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9. DESLOCAR-SE para a frente, para os lados e para trás sobre superfícies reduzidas e elevadas, mantendo o equilíbrio. 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>Em concurso individual</w:t>
            </w:r>
            <w:r w:rsidR="00FD343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C35B9" w:rsidRPr="00CC35B9" w:rsidRDefault="00CC35B9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>10. DESLIZAR sentado e deitado (ventral), em prancha, sobre o «</w:t>
            </w:r>
            <w:r w:rsidRPr="00CC35B9">
              <w:rPr>
                <w:rFonts w:ascii="Arial" w:hAnsi="Arial" w:cs="Arial"/>
                <w:i/>
                <w:iCs/>
                <w:sz w:val="18"/>
                <w:szCs w:val="18"/>
              </w:rPr>
              <w:t>skate</w:t>
            </w:r>
            <w:r w:rsidRPr="00CC35B9">
              <w:rPr>
                <w:rFonts w:ascii="Arial" w:hAnsi="Arial" w:cs="Arial"/>
                <w:sz w:val="18"/>
                <w:szCs w:val="18"/>
              </w:rPr>
              <w:t xml:space="preserve">», após impulso das mãos ou dos pés, mantendo o equilíbrio. </w:t>
            </w:r>
          </w:p>
          <w:p w:rsidR="00D179CB" w:rsidRPr="00CC35B9" w:rsidRDefault="00D179CB" w:rsidP="00CC35B9">
            <w:pPr>
              <w:tabs>
                <w:tab w:val="left" w:pos="14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vMerge/>
            <w:shd w:val="clear" w:color="auto" w:fill="D9D9D9" w:themeFill="background1" w:themeFillShade="D9"/>
          </w:tcPr>
          <w:p w:rsidR="00D179CB" w:rsidRPr="00350235" w:rsidRDefault="00D179CB" w:rsidP="0086699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pct"/>
            <w:vMerge/>
          </w:tcPr>
          <w:p w:rsidR="00D179CB" w:rsidRPr="00350235" w:rsidRDefault="00D179CB" w:rsidP="0086699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D179CB" w:rsidRPr="00350235" w:rsidRDefault="00D179CB" w:rsidP="0086699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55F" w:rsidRPr="00350235" w:rsidTr="00AC1884">
        <w:tc>
          <w:tcPr>
            <w:tcW w:w="523" w:type="pct"/>
          </w:tcPr>
          <w:p w:rsidR="00A4255F" w:rsidRPr="00CC35B9" w:rsidRDefault="00A4255F" w:rsidP="00A4255F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C35B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Jogos </w:t>
            </w:r>
          </w:p>
          <w:p w:rsidR="00A4255F" w:rsidRPr="00CC35B9" w:rsidRDefault="00A4255F" w:rsidP="00CC35B9">
            <w:pPr>
              <w:pStyle w:val="Default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7" w:type="pct"/>
          </w:tcPr>
          <w:p w:rsidR="00A4255F" w:rsidRPr="00CC35B9" w:rsidRDefault="00A4255F" w:rsidP="00A4255F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C35B9">
              <w:rPr>
                <w:rFonts w:ascii="Arial" w:hAnsi="Arial" w:cs="Arial"/>
                <w:sz w:val="18"/>
                <w:szCs w:val="18"/>
              </w:rPr>
              <w:t xml:space="preserve">1. Praticar jogos infantis, cumprindo as suas regras, selecionando e realizando com intencionalidade e oportunidade as ações características desses jogos, designadamente: </w:t>
            </w:r>
          </w:p>
          <w:p w:rsidR="00A4255F" w:rsidRPr="00CC35B9" w:rsidRDefault="00A4255F" w:rsidP="00A4255F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9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35B9">
              <w:rPr>
                <w:rFonts w:ascii="Arial" w:hAnsi="Arial" w:cs="Arial"/>
                <w:sz w:val="18"/>
                <w:szCs w:val="18"/>
              </w:rPr>
              <w:t xml:space="preserve"> Posições de equilíbrio; </w:t>
            </w:r>
          </w:p>
          <w:p w:rsidR="00A4255F" w:rsidRPr="00CC35B9" w:rsidRDefault="00A4255F" w:rsidP="00A4255F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9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35B9">
              <w:rPr>
                <w:rFonts w:ascii="Arial" w:hAnsi="Arial" w:cs="Arial"/>
                <w:sz w:val="18"/>
                <w:szCs w:val="18"/>
              </w:rPr>
              <w:t xml:space="preserve"> Deslocamentos em corrida com «fintas» e «mudanças de direção e de velocidade; </w:t>
            </w:r>
          </w:p>
          <w:p w:rsidR="00A4255F" w:rsidRPr="00CC35B9" w:rsidRDefault="00A4255F" w:rsidP="00A4255F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9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35B9">
              <w:rPr>
                <w:rFonts w:ascii="Arial" w:hAnsi="Arial" w:cs="Arial"/>
                <w:sz w:val="18"/>
                <w:szCs w:val="18"/>
              </w:rPr>
              <w:t xml:space="preserve"> Combinações de apoios variados associados com corrida, marcha e voltas; </w:t>
            </w:r>
          </w:p>
          <w:p w:rsidR="00A4255F" w:rsidRPr="00CC35B9" w:rsidRDefault="00A4255F" w:rsidP="00A4255F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sym w:font="Wingdings" w:char="F09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35B9">
              <w:rPr>
                <w:rFonts w:ascii="Arial" w:hAnsi="Arial" w:cs="Arial"/>
                <w:sz w:val="18"/>
                <w:szCs w:val="18"/>
              </w:rPr>
              <w:t xml:space="preserve"> Lançamentos de precisão e à distância; </w:t>
            </w:r>
          </w:p>
          <w:p w:rsidR="00A4255F" w:rsidRPr="00CC35B9" w:rsidRDefault="00A4255F" w:rsidP="00CC35B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9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35B9">
              <w:rPr>
                <w:rFonts w:ascii="Arial" w:hAnsi="Arial" w:cs="Arial"/>
                <w:sz w:val="18"/>
                <w:szCs w:val="18"/>
              </w:rPr>
              <w:t xml:space="preserve"> Pontapés de precisão e à distância. </w:t>
            </w:r>
          </w:p>
        </w:tc>
        <w:tc>
          <w:tcPr>
            <w:tcW w:w="1534" w:type="pct"/>
            <w:vMerge/>
            <w:shd w:val="clear" w:color="auto" w:fill="D9D9D9" w:themeFill="background1" w:themeFillShade="D9"/>
          </w:tcPr>
          <w:p w:rsidR="00A4255F" w:rsidRPr="00350235" w:rsidRDefault="00A4255F" w:rsidP="0086699E">
            <w:pPr>
              <w:tabs>
                <w:tab w:val="left" w:pos="147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pct"/>
            <w:vMerge/>
          </w:tcPr>
          <w:p w:rsidR="00A4255F" w:rsidRPr="00350235" w:rsidRDefault="00A4255F" w:rsidP="0086699E">
            <w:pPr>
              <w:tabs>
                <w:tab w:val="left" w:pos="147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4255F" w:rsidRPr="00350235" w:rsidRDefault="00A4255F" w:rsidP="0086699E">
            <w:pPr>
              <w:tabs>
                <w:tab w:val="left" w:pos="147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9CB" w:rsidRPr="00350235" w:rsidTr="00AC1884">
        <w:tc>
          <w:tcPr>
            <w:tcW w:w="523" w:type="pct"/>
          </w:tcPr>
          <w:p w:rsidR="00D179CB" w:rsidRPr="00A4255F" w:rsidRDefault="00A4255F" w:rsidP="00CC35B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4255F">
              <w:rPr>
                <w:rFonts w:ascii="Arial" w:hAnsi="Arial" w:cs="Arial"/>
                <w:b/>
                <w:sz w:val="18"/>
                <w:szCs w:val="18"/>
              </w:rPr>
              <w:lastRenderedPageBreak/>
              <w:t>Percursos na Natureza</w:t>
            </w:r>
          </w:p>
        </w:tc>
        <w:tc>
          <w:tcPr>
            <w:tcW w:w="1287" w:type="pct"/>
          </w:tcPr>
          <w:p w:rsidR="00D179CB" w:rsidRPr="00A4255F" w:rsidRDefault="00A4255F" w:rsidP="00A4255F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A4255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1. Realizar um percurso na mata, bosque, montanha, etc., com o acompanha- mento do professor, em corrida e em marcha, combinando as seguintes habilidades: correr, marchar em </w:t>
            </w:r>
            <w:proofErr w:type="spellStart"/>
            <w:r w:rsidRPr="00A4255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espaço</w:t>
            </w:r>
            <w:proofErr w:type="spellEnd"/>
            <w:r w:rsidRPr="00A4255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limitado, transpor </w:t>
            </w:r>
            <w:proofErr w:type="spellStart"/>
            <w:r w:rsidRPr="00A4255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obstáculos</w:t>
            </w:r>
            <w:proofErr w:type="spellEnd"/>
            <w:r w:rsidRPr="00A4255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trepar, etc., mantendo a </w:t>
            </w:r>
            <w:proofErr w:type="spellStart"/>
            <w:r w:rsidRPr="00A4255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percepção</w:t>
            </w:r>
            <w:proofErr w:type="spellEnd"/>
            <w:r w:rsidRPr="00A4255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da </w:t>
            </w:r>
            <w:proofErr w:type="spellStart"/>
            <w:r w:rsidRPr="00A4255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direcção</w:t>
            </w:r>
            <w:proofErr w:type="spellEnd"/>
            <w:r w:rsidRPr="00A4255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do ponto de partida e indicando-a quando solicitado. </w:t>
            </w:r>
          </w:p>
        </w:tc>
        <w:tc>
          <w:tcPr>
            <w:tcW w:w="1534" w:type="pct"/>
            <w:vMerge/>
            <w:shd w:val="clear" w:color="auto" w:fill="D9D9D9" w:themeFill="background1" w:themeFillShade="D9"/>
          </w:tcPr>
          <w:p w:rsidR="00D179CB" w:rsidRPr="00350235" w:rsidRDefault="00D179CB" w:rsidP="0086699E">
            <w:pPr>
              <w:tabs>
                <w:tab w:val="left" w:pos="147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pct"/>
            <w:vMerge/>
          </w:tcPr>
          <w:p w:rsidR="00D179CB" w:rsidRPr="00350235" w:rsidRDefault="00D179CB" w:rsidP="0086699E">
            <w:pPr>
              <w:tabs>
                <w:tab w:val="left" w:pos="147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D179CB" w:rsidRPr="00350235" w:rsidRDefault="00D179CB" w:rsidP="0086699E">
            <w:pPr>
              <w:tabs>
                <w:tab w:val="left" w:pos="147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71D2" w:rsidRPr="00AB2278" w:rsidRDefault="005C71D2" w:rsidP="005C71D2">
      <w:pPr>
        <w:rPr>
          <w:sz w:val="20"/>
          <w:szCs w:val="20"/>
        </w:rPr>
      </w:pPr>
    </w:p>
    <w:p w:rsidR="005C71D2" w:rsidRPr="00AB2278" w:rsidRDefault="005C71D2" w:rsidP="005C71D2">
      <w:pPr>
        <w:rPr>
          <w:sz w:val="20"/>
          <w:szCs w:val="20"/>
        </w:rPr>
      </w:pPr>
    </w:p>
    <w:p w:rsidR="00A87D58" w:rsidRDefault="00A87D58" w:rsidP="00A704EE">
      <w:pPr>
        <w:tabs>
          <w:tab w:val="left" w:pos="5894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A87D58" w:rsidRDefault="00A87D58" w:rsidP="00A704EE">
      <w:pPr>
        <w:tabs>
          <w:tab w:val="left" w:pos="5894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A87D58" w:rsidRDefault="00A87D58" w:rsidP="00A704EE">
      <w:pPr>
        <w:tabs>
          <w:tab w:val="left" w:pos="5894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A87D58" w:rsidRDefault="00A87D58" w:rsidP="00A704EE">
      <w:pPr>
        <w:tabs>
          <w:tab w:val="left" w:pos="5894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A87D58" w:rsidRDefault="00A87D58" w:rsidP="00A704EE">
      <w:pPr>
        <w:tabs>
          <w:tab w:val="left" w:pos="5894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A87D58" w:rsidRDefault="00A87D58" w:rsidP="00A704EE">
      <w:pPr>
        <w:tabs>
          <w:tab w:val="left" w:pos="5894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</w:p>
    <w:sectPr w:rsidR="00A87D58" w:rsidSect="005C7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70" w:right="1134" w:bottom="1134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98" w:rsidRDefault="007C5198" w:rsidP="00CC4EC6">
      <w:r>
        <w:separator/>
      </w:r>
    </w:p>
  </w:endnote>
  <w:endnote w:type="continuationSeparator" w:id="0">
    <w:p w:rsidR="007C5198" w:rsidRDefault="007C5198" w:rsidP="00CC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s Std 2010">
    <w:altName w:val="Copperplate Gothic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E" w:rsidRDefault="00AF4D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7B" w:rsidRPr="00315D23" w:rsidRDefault="00F62F7B" w:rsidP="00F62F7B">
    <w:pPr>
      <w:tabs>
        <w:tab w:val="center" w:pos="4252"/>
        <w:tab w:val="right" w:pos="8504"/>
      </w:tabs>
      <w:jc w:val="right"/>
      <w:rPr>
        <w:rFonts w:ascii="Logos Std 2010" w:hAnsi="Logos Std 2010"/>
        <w:color w:val="auto"/>
        <w:sz w:val="28"/>
        <w:szCs w:val="28"/>
      </w:rPr>
    </w:pPr>
    <w:r w:rsidRPr="00315D23">
      <w:rPr>
        <w:rFonts w:ascii="Logos Std 2010" w:hAnsi="Logos Std 2010"/>
        <w:color w:val="auto"/>
        <w:sz w:val="28"/>
        <w:szCs w:val="28"/>
      </w:rPr>
      <w:t>P</w:t>
    </w:r>
  </w:p>
  <w:p w:rsidR="003E4129" w:rsidRDefault="003E412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E" w:rsidRDefault="00AF4D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98" w:rsidRDefault="007C5198" w:rsidP="00CC4EC6">
      <w:r>
        <w:separator/>
      </w:r>
    </w:p>
  </w:footnote>
  <w:footnote w:type="continuationSeparator" w:id="0">
    <w:p w:rsidR="007C5198" w:rsidRDefault="007C5198" w:rsidP="00CC4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E" w:rsidRDefault="00AF4D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E" w:rsidRDefault="00AF4D2E" w:rsidP="00AF4D2E">
    <w:pPr>
      <w:tabs>
        <w:tab w:val="left" w:pos="3743"/>
      </w:tabs>
      <w:ind w:left="232"/>
      <w:rPr>
        <w:sz w:val="20"/>
      </w:rPr>
    </w:pPr>
    <w:r>
      <w:rPr>
        <w:noProof/>
      </w:rPr>
      <w:drawing>
        <wp:inline distT="0" distB="0" distL="0" distR="0">
          <wp:extent cx="2533650" cy="6477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18"/>
        <w:sz w:val="20"/>
      </w:rPr>
      <w:t xml:space="preserve">                      </w:t>
    </w:r>
    <w:r>
      <w:rPr>
        <w:noProof/>
      </w:rPr>
      <w:drawing>
        <wp:inline distT="0" distB="0" distL="0" distR="0">
          <wp:extent cx="1876425" cy="533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18"/>
        <w:sz w:val="20"/>
      </w:rPr>
      <w:t xml:space="preserve">                           </w:t>
    </w:r>
    <w:r>
      <w:rPr>
        <w:spacing w:val="68"/>
        <w:position w:val="23"/>
        <w:sz w:val="20"/>
      </w:rPr>
      <w:t xml:space="preserve"> </w:t>
    </w:r>
    <w:r>
      <w:rPr>
        <w:noProof/>
      </w:rPr>
      <mc:AlternateContent>
        <mc:Choice Requires="wps">
          <w:drawing>
            <wp:inline distT="0" distB="0" distL="0" distR="0">
              <wp:extent cx="1943100" cy="642620"/>
              <wp:effectExtent l="0" t="0" r="0" b="0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0" w:type="dxa"/>
                            <w:tblBorders>
                              <w:insideH w:val="nil"/>
                              <w:insideV w:val="nil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046"/>
                          </w:tblGrid>
                          <w:tr w:rsidR="00AF4D2E">
                            <w:trPr>
                              <w:trHeight w:val="244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:rsidR="00AF4D2E" w:rsidRDefault="00AF4D2E">
                                <w:pPr>
                                  <w:pStyle w:val="TableParagraph"/>
                                  <w:spacing w:line="183" w:lineRule="exact"/>
                                  <w:ind w:left="112" w:right="115"/>
                                  <w:jc w:val="center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>Departamento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 xml:space="preserve"> de 1.º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>ciclo</w:t>
                                </w:r>
                                <w:proofErr w:type="spellEnd"/>
                              </w:p>
                            </w:tc>
                          </w:tr>
                          <w:tr w:rsidR="00AF4D2E">
                            <w:trPr>
                              <w:trHeight w:val="307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:rsidR="00AF4D2E" w:rsidRDefault="00AF4D2E">
                                <w:pPr>
                                  <w:pStyle w:val="TableParagraph"/>
                                  <w:spacing w:before="27"/>
                                  <w:ind w:left="112" w:right="112"/>
                                  <w:jc w:val="center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F6128"/>
                                    <w:sz w:val="18"/>
                                  </w:rPr>
                                  <w:t>2019/ 2020</w:t>
                                </w:r>
                              </w:p>
                            </w:tc>
                          </w:tr>
                          <w:tr w:rsidR="00AF4D2E">
                            <w:trPr>
                              <w:trHeight w:val="461"/>
                            </w:trPr>
                            <w:tc>
                              <w:tcPr>
                                <w:tcW w:w="30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4F6128"/>
                                <w:hideMark/>
                              </w:tcPr>
                              <w:p w:rsidR="00AF4D2E" w:rsidRDefault="00AF4D2E">
                                <w:pPr>
                                  <w:pStyle w:val="TableParagraph"/>
                                  <w:spacing w:before="119"/>
                                  <w:ind w:left="112" w:right="112"/>
                                  <w:jc w:val="center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z w:val="18"/>
                                  </w:rPr>
                                  <w:t xml:space="preserve"> 1º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FFFFFF"/>
                                    <w:sz w:val="18"/>
                                  </w:rPr>
                                  <w:t>ano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AF4D2E" w:rsidRDefault="00AF4D2E" w:rsidP="00AF4D2E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width:153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lBsgIAAK8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0" w:type="dxa"/>
                      <w:tblBorders>
                        <w:insideH w:val="nil"/>
                        <w:insideV w:val="nil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046"/>
                    </w:tblGrid>
                    <w:tr w:rsidR="00AF4D2E">
                      <w:trPr>
                        <w:trHeight w:val="244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AF4D2E" w:rsidRDefault="00AF4D2E">
                          <w:pPr>
                            <w:pStyle w:val="TableParagraph"/>
                            <w:spacing w:line="183" w:lineRule="exact"/>
                            <w:ind w:left="112" w:right="115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 xml:space="preserve"> de 1.º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>ciclo</w:t>
                          </w:r>
                          <w:proofErr w:type="spellEnd"/>
                        </w:p>
                      </w:tc>
                    </w:tr>
                    <w:tr w:rsidR="00AF4D2E">
                      <w:trPr>
                        <w:trHeight w:val="307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AF4D2E" w:rsidRDefault="00AF4D2E">
                          <w:pPr>
                            <w:pStyle w:val="TableParagraph"/>
                            <w:spacing w:before="27"/>
                            <w:ind w:left="112" w:right="112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6128"/>
                              <w:sz w:val="18"/>
                            </w:rPr>
                            <w:t>2019/ 2020</w:t>
                          </w:r>
                        </w:p>
                      </w:tc>
                    </w:tr>
                    <w:tr w:rsidR="00AF4D2E">
                      <w:trPr>
                        <w:trHeight w:val="461"/>
                      </w:trPr>
                      <w:tc>
                        <w:tcPr>
                          <w:tcW w:w="304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4F6128"/>
                          <w:hideMark/>
                        </w:tcPr>
                        <w:p w:rsidR="00AF4D2E" w:rsidRDefault="00AF4D2E">
                          <w:pPr>
                            <w:pStyle w:val="TableParagraph"/>
                            <w:spacing w:before="119"/>
                            <w:ind w:left="112" w:right="11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  <w:t xml:space="preserve"> 1º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  <w:t>ano</w:t>
                          </w:r>
                          <w:proofErr w:type="spellEnd"/>
                        </w:p>
                      </w:tc>
                    </w:tr>
                  </w:tbl>
                  <w:p w:rsidR="00AF4D2E" w:rsidRDefault="00AF4D2E" w:rsidP="00AF4D2E">
                    <w:pPr>
                      <w:pStyle w:val="Corpodetexto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t xml:space="preserve">        </w:t>
    </w:r>
    <w:r>
      <w:rPr>
        <w:noProof/>
      </w:rPr>
      <w:drawing>
        <wp:inline distT="0" distB="0" distL="0" distR="0">
          <wp:extent cx="771525" cy="4572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D2E" w:rsidRDefault="00AF4D2E" w:rsidP="00AF4D2E">
    <w:pPr>
      <w:pStyle w:val="Corpodetexto"/>
      <w:spacing w:line="20" w:lineRule="exact"/>
      <w:ind w:left="119"/>
      <w:rPr>
        <w:rFonts w:ascii="Times New Roman"/>
        <w:sz w:val="2"/>
      </w:rPr>
    </w:pPr>
  </w:p>
  <w:p w:rsidR="00AF4D2E" w:rsidRDefault="00AF4D2E" w:rsidP="00AF4D2E">
    <w:pPr>
      <w:spacing w:line="484" w:lineRule="auto"/>
      <w:ind w:right="5"/>
      <w:jc w:val="center"/>
      <w:rPr>
        <w:b/>
        <w:color w:val="4F6128"/>
        <w:sz w:val="20"/>
        <w:szCs w:val="20"/>
      </w:rPr>
    </w:pPr>
    <w:r>
      <w:rPr>
        <w:b/>
        <w:color w:val="4F6128"/>
        <w:sz w:val="20"/>
        <w:szCs w:val="20"/>
      </w:rPr>
      <w:t xml:space="preserve">    </w:t>
    </w:r>
  </w:p>
  <w:p w:rsidR="003E4129" w:rsidRDefault="003E4129" w:rsidP="005C71D2">
    <w:pPr>
      <w:pStyle w:val="Cabealho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E" w:rsidRDefault="00AF4D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9B3"/>
    <w:multiLevelType w:val="hybridMultilevel"/>
    <w:tmpl w:val="42E85128"/>
    <w:lvl w:ilvl="0" w:tplc="08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12A14CB0"/>
    <w:multiLevelType w:val="hybridMultilevel"/>
    <w:tmpl w:val="8320EF18"/>
    <w:lvl w:ilvl="0" w:tplc="08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1E253528"/>
    <w:multiLevelType w:val="hybridMultilevel"/>
    <w:tmpl w:val="79FEA81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20CF59AB"/>
    <w:multiLevelType w:val="hybridMultilevel"/>
    <w:tmpl w:val="9EBAD9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55E16"/>
    <w:multiLevelType w:val="hybridMultilevel"/>
    <w:tmpl w:val="94CCC3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64AA3"/>
    <w:multiLevelType w:val="hybridMultilevel"/>
    <w:tmpl w:val="481A61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214D"/>
    <w:multiLevelType w:val="hybridMultilevel"/>
    <w:tmpl w:val="A70297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56E08"/>
    <w:multiLevelType w:val="multilevel"/>
    <w:tmpl w:val="025CEF7C"/>
    <w:lvl w:ilvl="0">
      <w:start w:val="1"/>
      <w:numFmt w:val="decimal"/>
      <w:lvlText w:val="%1-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41517790"/>
    <w:multiLevelType w:val="hybridMultilevel"/>
    <w:tmpl w:val="4B6E4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95871"/>
    <w:multiLevelType w:val="hybridMultilevel"/>
    <w:tmpl w:val="59BC05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679B9"/>
    <w:multiLevelType w:val="hybridMultilevel"/>
    <w:tmpl w:val="22DCB1C0"/>
    <w:lvl w:ilvl="0" w:tplc="08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>
    <w:nsid w:val="67185C87"/>
    <w:multiLevelType w:val="hybridMultilevel"/>
    <w:tmpl w:val="F5A2ED2C"/>
    <w:lvl w:ilvl="0" w:tplc="08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>
    <w:nsid w:val="6C23482A"/>
    <w:multiLevelType w:val="hybridMultilevel"/>
    <w:tmpl w:val="5608F6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E0764"/>
    <w:multiLevelType w:val="hybridMultilevel"/>
    <w:tmpl w:val="A328BC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BD"/>
    <w:rsid w:val="0001714A"/>
    <w:rsid w:val="00093C3D"/>
    <w:rsid w:val="000B277A"/>
    <w:rsid w:val="000D6243"/>
    <w:rsid w:val="00101D41"/>
    <w:rsid w:val="00112CE9"/>
    <w:rsid w:val="00115DDC"/>
    <w:rsid w:val="00120BE5"/>
    <w:rsid w:val="001216A9"/>
    <w:rsid w:val="001276E9"/>
    <w:rsid w:val="00170BE4"/>
    <w:rsid w:val="00176EFC"/>
    <w:rsid w:val="00181FC0"/>
    <w:rsid w:val="001A2DA7"/>
    <w:rsid w:val="001B3333"/>
    <w:rsid w:val="001C6C58"/>
    <w:rsid w:val="001C7580"/>
    <w:rsid w:val="001E4487"/>
    <w:rsid w:val="001F2965"/>
    <w:rsid w:val="00263F49"/>
    <w:rsid w:val="00265613"/>
    <w:rsid w:val="002742A4"/>
    <w:rsid w:val="0032422F"/>
    <w:rsid w:val="003274B6"/>
    <w:rsid w:val="00333272"/>
    <w:rsid w:val="00335B6E"/>
    <w:rsid w:val="00350235"/>
    <w:rsid w:val="003734D6"/>
    <w:rsid w:val="003A26C3"/>
    <w:rsid w:val="003A3018"/>
    <w:rsid w:val="003C224D"/>
    <w:rsid w:val="003C6A0B"/>
    <w:rsid w:val="003D2643"/>
    <w:rsid w:val="003D423E"/>
    <w:rsid w:val="003E4129"/>
    <w:rsid w:val="0044689F"/>
    <w:rsid w:val="00446FFC"/>
    <w:rsid w:val="00472091"/>
    <w:rsid w:val="004966C1"/>
    <w:rsid w:val="004D26AE"/>
    <w:rsid w:val="005008BD"/>
    <w:rsid w:val="00507D56"/>
    <w:rsid w:val="005306A9"/>
    <w:rsid w:val="005669BB"/>
    <w:rsid w:val="005719F1"/>
    <w:rsid w:val="005C71D2"/>
    <w:rsid w:val="005E5657"/>
    <w:rsid w:val="00611370"/>
    <w:rsid w:val="00630B1F"/>
    <w:rsid w:val="00645B5B"/>
    <w:rsid w:val="006C1EFF"/>
    <w:rsid w:val="006E3CA9"/>
    <w:rsid w:val="007154EF"/>
    <w:rsid w:val="0077468A"/>
    <w:rsid w:val="0079648D"/>
    <w:rsid w:val="007A5C83"/>
    <w:rsid w:val="007A62E6"/>
    <w:rsid w:val="007C5198"/>
    <w:rsid w:val="007D3E44"/>
    <w:rsid w:val="008055C2"/>
    <w:rsid w:val="00805D8E"/>
    <w:rsid w:val="00813B15"/>
    <w:rsid w:val="00853938"/>
    <w:rsid w:val="00856534"/>
    <w:rsid w:val="00861AA5"/>
    <w:rsid w:val="0086699E"/>
    <w:rsid w:val="008A2902"/>
    <w:rsid w:val="008B52AD"/>
    <w:rsid w:val="008D336C"/>
    <w:rsid w:val="008F1B42"/>
    <w:rsid w:val="0090037A"/>
    <w:rsid w:val="00927AD0"/>
    <w:rsid w:val="00930B85"/>
    <w:rsid w:val="00934834"/>
    <w:rsid w:val="00946FAB"/>
    <w:rsid w:val="00965D5C"/>
    <w:rsid w:val="0099693F"/>
    <w:rsid w:val="009A0C06"/>
    <w:rsid w:val="00A13E12"/>
    <w:rsid w:val="00A27FB6"/>
    <w:rsid w:val="00A4255F"/>
    <w:rsid w:val="00A704EE"/>
    <w:rsid w:val="00A87D58"/>
    <w:rsid w:val="00AB1E52"/>
    <w:rsid w:val="00AC1884"/>
    <w:rsid w:val="00AF4D2E"/>
    <w:rsid w:val="00B0511C"/>
    <w:rsid w:val="00B16854"/>
    <w:rsid w:val="00B47179"/>
    <w:rsid w:val="00B50087"/>
    <w:rsid w:val="00B6785B"/>
    <w:rsid w:val="00B8447B"/>
    <w:rsid w:val="00B96B4A"/>
    <w:rsid w:val="00C74A15"/>
    <w:rsid w:val="00CC35B9"/>
    <w:rsid w:val="00CC4EC6"/>
    <w:rsid w:val="00CD368B"/>
    <w:rsid w:val="00CF164A"/>
    <w:rsid w:val="00D0646E"/>
    <w:rsid w:val="00D179CB"/>
    <w:rsid w:val="00DF6CC5"/>
    <w:rsid w:val="00E362C1"/>
    <w:rsid w:val="00E82149"/>
    <w:rsid w:val="00E9145A"/>
    <w:rsid w:val="00E96789"/>
    <w:rsid w:val="00ED5742"/>
    <w:rsid w:val="00ED7A5A"/>
    <w:rsid w:val="00F512AC"/>
    <w:rsid w:val="00F51FFE"/>
    <w:rsid w:val="00F560D8"/>
    <w:rsid w:val="00F62F7B"/>
    <w:rsid w:val="00F72502"/>
    <w:rsid w:val="00FA406D"/>
    <w:rsid w:val="00FA5C06"/>
    <w:rsid w:val="00FD3435"/>
    <w:rsid w:val="00FD3514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08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5008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1D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C71D2"/>
    <w:pPr>
      <w:spacing w:before="100" w:beforeAutospacing="1" w:after="100" w:afterAutospacing="1"/>
    </w:pPr>
    <w:rPr>
      <w:color w:val="auto"/>
    </w:rPr>
  </w:style>
  <w:style w:type="character" w:styleId="Hiperligao">
    <w:name w:val="Hyperlink"/>
    <w:uiPriority w:val="99"/>
    <w:unhideWhenUsed/>
    <w:rsid w:val="00507D56"/>
    <w:rPr>
      <w:color w:val="0563C1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F4D2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4D2E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orpodetexto">
    <w:name w:val="Body Text"/>
    <w:basedOn w:val="Normal"/>
    <w:link w:val="CorpodetextoCarcter"/>
    <w:uiPriority w:val="1"/>
    <w:semiHidden/>
    <w:unhideWhenUsed/>
    <w:qFormat/>
    <w:rsid w:val="00AF4D2E"/>
    <w:pPr>
      <w:widowControl w:val="0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semiHidden/>
    <w:rsid w:val="00AF4D2E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F4D2E"/>
    <w:pPr>
      <w:widowControl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AF4D2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08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008B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008BD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5008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1D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C71D2"/>
    <w:pPr>
      <w:spacing w:before="100" w:beforeAutospacing="1" w:after="100" w:afterAutospacing="1"/>
    </w:pPr>
    <w:rPr>
      <w:color w:val="auto"/>
    </w:rPr>
  </w:style>
  <w:style w:type="character" w:styleId="Hiperligao">
    <w:name w:val="Hyperlink"/>
    <w:uiPriority w:val="99"/>
    <w:unhideWhenUsed/>
    <w:rsid w:val="00507D56"/>
    <w:rPr>
      <w:color w:val="0563C1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F4D2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4D2E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orpodetexto">
    <w:name w:val="Body Text"/>
    <w:basedOn w:val="Normal"/>
    <w:link w:val="CorpodetextoCarcter"/>
    <w:uiPriority w:val="1"/>
    <w:semiHidden/>
    <w:unhideWhenUsed/>
    <w:qFormat/>
    <w:rsid w:val="00AF4D2E"/>
    <w:pPr>
      <w:widowControl w:val="0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semiHidden/>
    <w:rsid w:val="00AF4D2E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F4D2E"/>
    <w:pPr>
      <w:widowControl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AF4D2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1442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e Cristina</dc:creator>
  <cp:lastModifiedBy>Bruno</cp:lastModifiedBy>
  <cp:revision>4</cp:revision>
  <dcterms:created xsi:type="dcterms:W3CDTF">2018-09-11T17:11:00Z</dcterms:created>
  <dcterms:modified xsi:type="dcterms:W3CDTF">2019-09-07T19:22:00Z</dcterms:modified>
</cp:coreProperties>
</file>