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D2" w:rsidRDefault="005C71D2" w:rsidP="005C71D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ESTUDO DO MEIO – 1.º Ano</w:t>
      </w:r>
    </w:p>
    <w:p w:rsidR="002742A4" w:rsidRDefault="002742A4" w:rsidP="005C71D2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6"/>
        <w:gridCol w:w="2252"/>
        <w:gridCol w:w="4129"/>
        <w:gridCol w:w="3574"/>
        <w:gridCol w:w="3415"/>
      </w:tblGrid>
      <w:tr w:rsidR="005C71D2" w:rsidRPr="005C71D2" w:rsidTr="00954DD2">
        <w:trPr>
          <w:trHeight w:val="56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3272" w:rsidRDefault="00333272" w:rsidP="005C71D2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Organizador</w:t>
            </w:r>
          </w:p>
          <w:p w:rsidR="005C71D2" w:rsidRPr="00350235" w:rsidRDefault="00333272" w:rsidP="005C7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</w:t>
            </w:r>
            <w:r w:rsidR="003734D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Blocos</w:t>
            </w: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 do Programa)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C71D2" w:rsidRPr="00350235" w:rsidRDefault="005C71D2" w:rsidP="005C7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C71D2" w:rsidRPr="00350235" w:rsidRDefault="005C71D2" w:rsidP="005C7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C71D2" w:rsidRPr="00350235" w:rsidRDefault="005C71D2" w:rsidP="005C7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C71D2" w:rsidRPr="00350235" w:rsidRDefault="005C71D2" w:rsidP="005C71D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6C1EFF" w:rsidRPr="005C71D2" w:rsidTr="00954DD2">
        <w:trPr>
          <w:trHeight w:val="619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272" w:rsidRDefault="00333272" w:rsidP="00333272">
            <w:pPr>
              <w:pStyle w:val="Default"/>
              <w:spacing w:before="120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3272" w:rsidRPr="00333272" w:rsidRDefault="00333272" w:rsidP="00333272">
            <w:pPr>
              <w:pStyle w:val="Default"/>
              <w:spacing w:before="120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33272">
              <w:rPr>
                <w:rFonts w:ascii="Arial" w:hAnsi="Arial" w:cs="Arial"/>
                <w:b/>
                <w:sz w:val="18"/>
                <w:szCs w:val="18"/>
                <w:u w:val="single"/>
              </w:rPr>
              <w:t>SOCIEDADE</w:t>
            </w:r>
          </w:p>
          <w:p w:rsidR="00333272" w:rsidRDefault="00333272" w:rsidP="005C71D2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1EFF" w:rsidRDefault="006C1EFF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>À descoberta de si mesmo</w:t>
            </w:r>
          </w:p>
          <w:p w:rsidR="00333272" w:rsidRDefault="00333272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1EFF" w:rsidRPr="005C71D2" w:rsidRDefault="006C1EFF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>À descoberta dos outros e das instituições</w:t>
            </w:r>
          </w:p>
          <w:p w:rsidR="006C1EFF" w:rsidRPr="005C71D2" w:rsidRDefault="006C1EFF" w:rsidP="005C71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1EFF" w:rsidRPr="005C71D2" w:rsidRDefault="006C1EFF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C1EFF" w:rsidRPr="005C71D2" w:rsidRDefault="006C1EFF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C1EFF" w:rsidRPr="005C71D2" w:rsidRDefault="006C1EFF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EFF" w:rsidRDefault="00315D23" w:rsidP="00805D8E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softHyphen/>
            </w:r>
            <w:r>
              <w:rPr>
                <w:rFonts w:ascii="Arial" w:eastAsia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>A sua identificação</w:t>
            </w:r>
          </w:p>
          <w:p w:rsidR="006C1EFF" w:rsidRPr="005C71D2" w:rsidRDefault="00315D23" w:rsidP="00805D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Os seus gostos e preferências</w:t>
            </w:r>
          </w:p>
          <w:p w:rsidR="006C1EFF" w:rsidRPr="005C71D2" w:rsidRDefault="00315D23" w:rsidP="00805D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O seu passado próximo</w:t>
            </w:r>
          </w:p>
          <w:p w:rsidR="006C1EFF" w:rsidRPr="005C71D2" w:rsidRDefault="00315D23" w:rsidP="00805D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As suas perspetivas para o futuro próximo</w:t>
            </w:r>
          </w:p>
          <w:p w:rsidR="006C1EFF" w:rsidRPr="005C71D2" w:rsidRDefault="00315D23" w:rsidP="00805D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Os membros da sua família</w:t>
            </w:r>
          </w:p>
          <w:p w:rsidR="006C1EFF" w:rsidRPr="005C71D2" w:rsidRDefault="00315D23" w:rsidP="00805D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Outras pessoas com quem mantém relações próximas</w:t>
            </w:r>
          </w:p>
          <w:p w:rsidR="006C1EFF" w:rsidRDefault="00315D23" w:rsidP="00805D8E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A sua escola</w:t>
            </w:r>
          </w:p>
          <w:p w:rsidR="006C1EFF" w:rsidRDefault="00315D23" w:rsidP="005C71D2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27FB6">
              <w:rPr>
                <w:rFonts w:ascii="Arial" w:eastAsia="Arial" w:hAnsi="Arial" w:cs="Arial"/>
                <w:sz w:val="18"/>
                <w:szCs w:val="18"/>
              </w:rPr>
              <w:t>Reconhecer símbolos nacionais</w:t>
            </w:r>
            <w:r w:rsidR="006C1EF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C1EFF" w:rsidRPr="00954DD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(a)</w:t>
            </w:r>
          </w:p>
          <w:p w:rsidR="006C1EFF" w:rsidRDefault="006C1EFF" w:rsidP="005C71D2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6C1EFF" w:rsidRDefault="006C1EFF" w:rsidP="005C71D2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6C1EFF" w:rsidRDefault="006C1EFF" w:rsidP="005C71D2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6C1EFF" w:rsidRPr="005C71D2" w:rsidRDefault="006C1EFF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6C1EFF" w:rsidRPr="005C71D2" w:rsidRDefault="006C1EFF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1EFF" w:rsidRPr="00B16854" w:rsidRDefault="006C1EFF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16854">
              <w:rPr>
                <w:rFonts w:ascii="Arial" w:hAnsi="Arial" w:cs="Arial"/>
                <w:sz w:val="18"/>
                <w:szCs w:val="18"/>
              </w:rPr>
              <w:t xml:space="preserve">Conhecer datas e factos significativos da sua história individual que concorram para a construção do conhecimento de si próprio. </w:t>
            </w:r>
          </w:p>
          <w:p w:rsidR="006C1EFF" w:rsidRPr="00B16854" w:rsidRDefault="006C1EFF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16854">
              <w:rPr>
                <w:rFonts w:ascii="Arial" w:hAnsi="Arial" w:cs="Arial"/>
                <w:sz w:val="18"/>
                <w:szCs w:val="18"/>
              </w:rPr>
              <w:t>Estabelecer relações de anterioridade, posterioridade e simultaneidade na descrição de situações do quotidiano e</w:t>
            </w:r>
            <w:r w:rsidR="00315D23">
              <w:rPr>
                <w:rFonts w:ascii="Arial" w:hAnsi="Arial" w:cs="Arial"/>
                <w:sz w:val="18"/>
                <w:szCs w:val="18"/>
              </w:rPr>
              <w:t>/</w:t>
            </w:r>
            <w:r w:rsidRPr="00B16854">
              <w:rPr>
                <w:rFonts w:ascii="Arial" w:hAnsi="Arial" w:cs="Arial"/>
                <w:sz w:val="18"/>
                <w:szCs w:val="18"/>
              </w:rPr>
              <w:t xml:space="preserve">ou da sua história pessoal, numa linha do tempo, localizando-as no espaço, através de plantas, de mapas e do </w:t>
            </w:r>
            <w:r w:rsidR="00315D23">
              <w:rPr>
                <w:rFonts w:ascii="Arial" w:hAnsi="Arial" w:cs="Arial"/>
                <w:sz w:val="18"/>
                <w:szCs w:val="18"/>
              </w:rPr>
              <w:t>G</w:t>
            </w:r>
            <w:r w:rsidRPr="00B16854">
              <w:rPr>
                <w:rFonts w:ascii="Arial" w:hAnsi="Arial" w:cs="Arial"/>
                <w:sz w:val="18"/>
                <w:szCs w:val="18"/>
              </w:rPr>
              <w:t xml:space="preserve">lobo. </w:t>
            </w:r>
          </w:p>
          <w:p w:rsidR="006C1EFF" w:rsidRPr="00B16854" w:rsidRDefault="006C1EFF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16854">
              <w:rPr>
                <w:rFonts w:ascii="Arial" w:hAnsi="Arial" w:cs="Arial"/>
                <w:sz w:val="18"/>
                <w:szCs w:val="18"/>
              </w:rPr>
              <w:t xml:space="preserve">Estabelecer relações de parentesco através de uma árvore genealógica simples, ou outros processos, até à terceira geração, reconhecendo que existem diferentes estruturas familiares e que, no seio da família, os diferentes membros poderão desempenhar funções distintas. </w:t>
            </w:r>
          </w:p>
          <w:p w:rsidR="006C1EFF" w:rsidRPr="00B16854" w:rsidRDefault="006C1EFF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16854">
              <w:rPr>
                <w:rFonts w:ascii="Arial" w:hAnsi="Arial" w:cs="Arial"/>
                <w:sz w:val="18"/>
                <w:szCs w:val="18"/>
              </w:rPr>
              <w:t xml:space="preserve">Relacionar as atividades exercidas por alguns membros da comunidade familiar ou local com as respetivas profissões. </w:t>
            </w:r>
          </w:p>
          <w:p w:rsidR="006C1EFF" w:rsidRPr="005C71D2" w:rsidRDefault="006C1EFF" w:rsidP="00B16854">
            <w:pPr>
              <w:pStyle w:val="PargrafodaLista"/>
              <w:numPr>
                <w:ilvl w:val="0"/>
                <w:numId w:val="12"/>
              </w:numPr>
              <w:tabs>
                <w:tab w:val="left" w:pos="71"/>
                <w:tab w:val="left" w:pos="395"/>
              </w:tabs>
              <w:spacing w:before="12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16854">
              <w:rPr>
                <w:rFonts w:ascii="Arial" w:hAnsi="Arial" w:cs="Arial"/>
                <w:sz w:val="18"/>
                <w:szCs w:val="18"/>
              </w:rPr>
              <w:t>Associar os principais símbolos nacionais (hino e bandeira) à sua nacionalidade, desenvolvendo o sentido de pertença.</w:t>
            </w:r>
            <w:r w:rsidRPr="00B16854">
              <w:t xml:space="preserve"> </w:t>
            </w:r>
          </w:p>
        </w:tc>
        <w:tc>
          <w:tcPr>
            <w:tcW w:w="13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envolvam aquisição de conhecimento, informação e outros saberes, relativos aos conteúdos das AE, que impliquem: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pesquisa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informação;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mobilização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do conhecimento em contextos diversos;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utilização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6C1EFF" w:rsidRPr="00FA40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software 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simples.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envolvam a criatividade dos alunos: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conceção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situações em que determinado conhecimento possa ser aplicado;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criação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um objeto, texto simples ou solução face a um desafio;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utilização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modalidades diversas para expressar as aprendizagens (por exemplo, imagens).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desenvolvam o pensamento crítico e analítico dos alunos, incidindo em: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realização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assembleias de turma para discussão, entre outros assuntos, de aspetos da cidadania;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organização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debates que requeiram a formulação de opiniões; </w:t>
            </w:r>
          </w:p>
          <w:p w:rsidR="006C1EFF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exposição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razões que sustentam 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lastRenderedPageBreak/>
              <w:t>afirmações;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identificação e avaliação da plausibilidade das razões que sustentam uma afirmação;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realização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jogos, jogos de papéis e simulações; </w:t>
            </w:r>
          </w:p>
          <w:p w:rsidR="006C1EFF" w:rsidRPr="00FA406D" w:rsidRDefault="00315D23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problematização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situações. </w:t>
            </w: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envolvam por parte do aluno: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formulação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questões-problema;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registo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seletivo de ideias prévias, da planificação de atividades a realizar, dos dados recolhidos e das conclusões construídas a partir dos dados;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confrontação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resultados obtidos com previsões feitas;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identificação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alguns fatores que influenciam uma experiência;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recolha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dados e opiniões relacionados com as temáticas em estudo;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incentivo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à investigação/pesquisa, seleção e tratamento de informação sustentados por critérios, com apoio do professor;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formulação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hipóteses com vista a dar resposta a um problema que se coloca face a um determinado fenómeno;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manipulação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do globo terrestre.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requeiram/induzam por parte do aluno: </w:t>
            </w:r>
          </w:p>
          <w:p w:rsidR="006C1EFF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respeito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pelas diferenças individuais;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confronto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ideias sobre a abordagem de um dado problema e/ou maneira de o resolver.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Promover estratégias que envolvam por parte do aluno: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realização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assembleias de turma para organização, entre outros aspetos, da agenda semanal de atividades e da distribuição de tarefas;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utilização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sinalética própria orientadora de tarefas (anotações, previsões, conclusões), de cuidados a ter com a manipulação de instrumentos e materiais e procedimentos a seguir;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tarefas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orais de síntese;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tarefas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planificação, de revisão e de monitorização;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organização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, por exemplo, de construções de sumários com recurso a símbolos previamente acordados;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apresentação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esquemática da informação, com o apoio do professor;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preenchimento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tabelas, a partir da exposição oral de conteúdos da disciplina.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impliquem por parte do aluno: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pesquisa e partilha de informação sobre temáticas de interesse do aluno ou relacionadas com os temas em estudo;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apresentações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orais livres, seguidas de questionamento por parte da turma; </w:t>
            </w:r>
          </w:p>
          <w:p w:rsidR="006C1EFF" w:rsidRPr="00FA406D" w:rsidRDefault="00CB27FE" w:rsidP="00FA406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exposição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diferentes pontos de vista, como resposta a questões polémicas colocadas pelo professor ou aluno(s);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desenvolvimento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ações solidárias, como resposta a situações-problema;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saber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questionar uma situação.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impliquem por parte do aluno: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ações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comunicação uni e bidirecional, designadamente assembleia de turma, jornal de parede, “Ler, Contar e Mostrar”;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escutar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os outros e saber tomar a palavra;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respeitar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o princípio de cortesia; </w:t>
            </w: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sz w:val="18"/>
                <w:szCs w:val="18"/>
              </w:rPr>
              <w:t>-</w:t>
            </w:r>
            <w:r w:rsidR="00CB27FE">
              <w:rPr>
                <w:rFonts w:ascii="Arial" w:hAnsi="Arial" w:cs="Arial"/>
                <w:sz w:val="18"/>
                <w:szCs w:val="18"/>
              </w:rPr>
              <w:t>–</w:t>
            </w:r>
            <w:r w:rsidRPr="00FA406D">
              <w:rPr>
                <w:rFonts w:ascii="Arial" w:hAnsi="Arial" w:cs="Arial"/>
                <w:sz w:val="18"/>
                <w:szCs w:val="18"/>
              </w:rPr>
              <w:t xml:space="preserve"> usar formas de tratamento adequadas; </w:t>
            </w:r>
          </w:p>
          <w:p w:rsidR="006C1EFF" w:rsidRPr="00FA406D" w:rsidRDefault="00CB27FE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interação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com adequação ao contexto e a diversas finalidades comunicativas.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45D6" w:rsidRDefault="00D445D6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envolvendo tarefas em que, com base em critérios, se oriente o aluno para: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autoavaliação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com recurso a linguagem icónica e verbal;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monitorização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da aprendizagem com recurso a linguagem icónica e verbal; </w:t>
            </w:r>
          </w:p>
          <w:p w:rsidR="006C1EFF" w:rsidRPr="00FA406D" w:rsidRDefault="00D445D6" w:rsidP="00D445D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descrição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/representação dos processos de pensamento usados durante a realização de uma tarefa ou abordagem de um problema; </w:t>
            </w:r>
          </w:p>
          <w:p w:rsidR="006C1EFF" w:rsidRPr="00FA406D" w:rsidRDefault="00D445D6" w:rsidP="00D4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reorientação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atitudes e de trabalhos, individualmente ou em grupo, a partir do </w:t>
            </w:r>
            <w:r w:rsidR="006C1EFF" w:rsidRPr="00FA40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feedback 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do professor e/ou dos pares.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criem oportunidades de: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gestão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/organização de sala de aula;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gestão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participada do currículo, envolvendo os alunos na escolha de temas a abordar em trabalho de projeto;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colaboração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EFF" w:rsidRPr="00D445D6">
              <w:rPr>
                <w:rFonts w:ascii="Arial" w:hAnsi="Arial" w:cs="Arial"/>
                <w:iCs/>
                <w:sz w:val="18"/>
                <w:szCs w:val="18"/>
              </w:rPr>
              <w:t>interpares</w:t>
            </w:r>
            <w:r w:rsidR="006C1EFF" w:rsidRPr="00D445D6">
              <w:rPr>
                <w:rFonts w:ascii="Arial" w:hAnsi="Arial" w:cs="Arial"/>
                <w:sz w:val="18"/>
                <w:szCs w:val="18"/>
              </w:rPr>
              <w:t>.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e modos de organização das tarefas que impliquem por parte do aluno: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organização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do espaço e do tempo de trabalho individual e coletivo;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controlo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do tempo dedicado ao estudo;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identificação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elementos </w:t>
            </w:r>
            <w:proofErr w:type="spellStart"/>
            <w:r w:rsidR="006C1EFF" w:rsidRPr="00FA406D">
              <w:rPr>
                <w:rFonts w:ascii="Arial" w:hAnsi="Arial" w:cs="Arial"/>
                <w:sz w:val="18"/>
                <w:szCs w:val="18"/>
              </w:rPr>
              <w:t>distratores</w:t>
            </w:r>
            <w:proofErr w:type="spell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e/ou que afetam o processo de estudo;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desenvolvimento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processos percetivos e de facilitação da atenção;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desenvolvimento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trabalho de projeto;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assunção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responsabilidades adequadas ao que lhe for pedido;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organização e realização autónoma de tarefas;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contratualização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tarefas e relato a outros do seu cumprimento;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responsabilização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pelo seu desempenho na realização de tarefas. </w:t>
            </w: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Default="006C1EFF" w:rsidP="00FA406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1EFF" w:rsidRPr="00FA406D" w:rsidRDefault="006C1EFF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induzam: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ações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solidárias que concorram para o bem-estar de outros; 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realização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6C1EFF" w:rsidRPr="00D445D6">
              <w:rPr>
                <w:rFonts w:ascii="Arial" w:hAnsi="Arial" w:cs="Arial"/>
                <w:sz w:val="18"/>
                <w:szCs w:val="18"/>
              </w:rPr>
              <w:t xml:space="preserve">tutorias </w:t>
            </w:r>
            <w:r w:rsidR="006C1EFF" w:rsidRPr="00D445D6">
              <w:rPr>
                <w:rFonts w:ascii="Arial" w:hAnsi="Arial" w:cs="Arial"/>
                <w:iCs/>
                <w:sz w:val="18"/>
                <w:szCs w:val="18"/>
              </w:rPr>
              <w:t>interpares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6C1EFF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apadrinhamento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de causas;</w:t>
            </w:r>
          </w:p>
          <w:p w:rsidR="006C1EFF" w:rsidRPr="00FA406D" w:rsidRDefault="00D445D6" w:rsidP="00FA406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1EFF" w:rsidRPr="00FA406D">
              <w:rPr>
                <w:rFonts w:ascii="Arial" w:hAnsi="Arial" w:cs="Arial"/>
                <w:sz w:val="18"/>
                <w:szCs w:val="18"/>
              </w:rPr>
              <w:t>posicionamento</w:t>
            </w:r>
            <w:proofErr w:type="gramEnd"/>
            <w:r w:rsidR="006C1EFF" w:rsidRPr="00FA406D">
              <w:rPr>
                <w:rFonts w:ascii="Arial" w:hAnsi="Arial" w:cs="Arial"/>
                <w:sz w:val="18"/>
                <w:szCs w:val="18"/>
              </w:rPr>
              <w:t xml:space="preserve"> perante situações dilemáticas de ajuda a outros e de proteção de si. 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Conhecedor/</w:t>
            </w:r>
            <w:r w:rsidR="00315D23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abedor/</w:t>
            </w:r>
            <w:r w:rsidR="00315D23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ulto/</w:t>
            </w:r>
            <w:r w:rsidR="00315D23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nformado </w:t>
            </w: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(A, B, G, I, J) 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Criativo </w:t>
            </w: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(A, C, D, J) 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Crítico/Analítico</w:t>
            </w:r>
          </w:p>
          <w:p w:rsidR="006C1EFF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(A, B, C, D, G)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Indagador/Investigador </w:t>
            </w: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(C, D, F, H, I) 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Respeitador da diferença/do outro 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(A, B, E, F, H)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Sistematizador/</w:t>
            </w:r>
            <w:r w:rsidR="00CB27F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 xml:space="preserve">rganizador </w:t>
            </w: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(A, B, C, I, J) 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Questionador 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(A, F, G, I, J)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Comunicador 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(A, B, D, E, H)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Autoavaliador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(transversal às áreas)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Participativo/</w:t>
            </w:r>
            <w:r w:rsidR="00D445D6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 xml:space="preserve">olaborador 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(B, C, D, E, F)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Responsável/</w:t>
            </w:r>
            <w:r w:rsidR="00D445D6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utónomo 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(C, D, E, F, G, I, J)</w:t>
            </w: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</w:p>
          <w:p w:rsid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Cuidador de si e do outro </w:t>
            </w:r>
          </w:p>
          <w:p w:rsidR="0086699E" w:rsidRPr="0086699E" w:rsidRDefault="0086699E" w:rsidP="008669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(B, E, F, G) </w:t>
            </w:r>
          </w:p>
        </w:tc>
      </w:tr>
      <w:tr w:rsidR="0079648D" w:rsidRPr="005C71D2" w:rsidTr="00954DD2">
        <w:trPr>
          <w:trHeight w:val="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2" w:rsidRDefault="00333272" w:rsidP="00333272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:rsidR="00333272" w:rsidRPr="00333272" w:rsidRDefault="00333272" w:rsidP="00333272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333272">
              <w:rPr>
                <w:rFonts w:ascii="Arial" w:hAnsi="Arial" w:cs="Arial"/>
                <w:b/>
                <w:sz w:val="18"/>
                <w:szCs w:val="22"/>
                <w:u w:val="single"/>
              </w:rPr>
              <w:t>NATUREZA</w:t>
            </w:r>
          </w:p>
          <w:p w:rsidR="00333272" w:rsidRDefault="00333272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1EFF" w:rsidRDefault="006C1EFF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>À descoberta de si mesmo</w:t>
            </w:r>
          </w:p>
          <w:p w:rsidR="006C1EFF" w:rsidRDefault="006C1EFF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15D23" w:rsidRDefault="00315D23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B27FE" w:rsidRDefault="00CB27FE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B27FE" w:rsidRDefault="00CB27FE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9648D" w:rsidRPr="005C71D2" w:rsidRDefault="0079648D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>À descoberta do ambiente natural</w:t>
            </w:r>
          </w:p>
          <w:p w:rsidR="0079648D" w:rsidRPr="005C71D2" w:rsidRDefault="0079648D" w:rsidP="00333272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2" w:rsidRDefault="00333272" w:rsidP="006C1EFF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333272" w:rsidRDefault="00333272" w:rsidP="006C1EFF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333272" w:rsidRDefault="00333272" w:rsidP="006C1EFF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6C1EFF" w:rsidRPr="005C71D2" w:rsidRDefault="00315D23" w:rsidP="006C1EF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>
              <w:rPr>
                <w:rFonts w:ascii="Arial" w:eastAsia="Arial" w:hAnsi="Arial" w:cs="Arial"/>
                <w:sz w:val="18"/>
                <w:szCs w:val="18"/>
              </w:rPr>
              <w:t xml:space="preserve"> O seu corpo</w:t>
            </w:r>
          </w:p>
          <w:p w:rsidR="006C1EFF" w:rsidRPr="005C71D2" w:rsidRDefault="00315D23" w:rsidP="006C1EF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C1EF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saúde do seu corpo</w:t>
            </w:r>
          </w:p>
          <w:p w:rsidR="00333272" w:rsidRDefault="00315D23" w:rsidP="005C71D2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C1EF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6C1EFF" w:rsidRPr="005C71D2">
              <w:rPr>
                <w:rFonts w:ascii="Arial" w:eastAsia="Arial" w:hAnsi="Arial" w:cs="Arial"/>
                <w:sz w:val="18"/>
                <w:szCs w:val="18"/>
              </w:rPr>
              <w:t xml:space="preserve"> segurança do seu corpo</w:t>
            </w:r>
          </w:p>
          <w:p w:rsidR="00CB27FE" w:rsidRPr="00315D23" w:rsidRDefault="00CB27FE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79648D" w:rsidRPr="005C71D2" w:rsidRDefault="00315D23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9648D" w:rsidRPr="005C71D2">
              <w:rPr>
                <w:rFonts w:ascii="Arial" w:eastAsia="Arial" w:hAnsi="Arial" w:cs="Arial"/>
                <w:sz w:val="18"/>
                <w:szCs w:val="18"/>
              </w:rPr>
              <w:t xml:space="preserve"> Os aspetos físicos do meio local</w:t>
            </w:r>
          </w:p>
          <w:p w:rsidR="00A27FB6" w:rsidRDefault="00315D23" w:rsidP="00A27FB6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A27FB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27FB6" w:rsidRPr="005C71D2">
              <w:rPr>
                <w:rFonts w:ascii="Arial" w:eastAsia="Arial" w:hAnsi="Arial" w:cs="Arial"/>
                <w:sz w:val="18"/>
                <w:szCs w:val="18"/>
              </w:rPr>
              <w:t>Os seres vivos do seu ambiente</w:t>
            </w:r>
          </w:p>
          <w:p w:rsidR="00333272" w:rsidRPr="005C71D2" w:rsidRDefault="00315D23" w:rsidP="00A27F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333272">
              <w:rPr>
                <w:rFonts w:ascii="Arial" w:eastAsia="Arial" w:hAnsi="Arial" w:cs="Arial"/>
                <w:sz w:val="18"/>
                <w:szCs w:val="18"/>
              </w:rPr>
              <w:t xml:space="preserve"> Identificar cores, sons e cheiros da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333272">
              <w:rPr>
                <w:rFonts w:ascii="Arial" w:eastAsia="Arial" w:hAnsi="Arial" w:cs="Arial"/>
                <w:sz w:val="18"/>
                <w:szCs w:val="18"/>
              </w:rPr>
              <w:t>atureza</w:t>
            </w:r>
          </w:p>
          <w:p w:rsidR="0079648D" w:rsidRPr="005C71D2" w:rsidRDefault="0079648D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648D" w:rsidRPr="00B16854" w:rsidRDefault="0079648D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lastRenderedPageBreak/>
              <w:t xml:space="preserve">Verificar alterações morfológicas que se vão operando ao longo das etapas da vida humana, comparando aspetos decorrentes de </w:t>
            </w:r>
            <w:r w:rsidRPr="00B16854">
              <w:rPr>
                <w:rFonts w:ascii="Arial" w:hAnsi="Arial" w:cs="Arial"/>
                <w:sz w:val="18"/>
                <w:szCs w:val="22"/>
              </w:rPr>
              <w:lastRenderedPageBreak/>
              <w:t xml:space="preserve">parâmetros como: sexo, idade, dentição, etc. </w:t>
            </w:r>
          </w:p>
          <w:p w:rsidR="0079648D" w:rsidRPr="00B16854" w:rsidRDefault="0079648D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Identificar situações e comportamentos de risco para a saúde e segurança individual e coletiva em diversos contextos – casa, rua, escola e meio aquático </w:t>
            </w:r>
            <w:r w:rsidR="00315D23">
              <w:rPr>
                <w:rFonts w:ascii="Arial" w:hAnsi="Arial" w:cs="Arial"/>
                <w:sz w:val="18"/>
                <w:szCs w:val="18"/>
              </w:rPr>
              <w:t>–</w:t>
            </w:r>
            <w:r w:rsidRPr="00B16854">
              <w:rPr>
                <w:rFonts w:ascii="Arial" w:hAnsi="Arial" w:cs="Arial"/>
                <w:sz w:val="18"/>
                <w:szCs w:val="22"/>
              </w:rPr>
              <w:t xml:space="preserve"> e propor medidas de proteção adequadas. </w:t>
            </w:r>
          </w:p>
          <w:p w:rsidR="0079648D" w:rsidRPr="00B16854" w:rsidRDefault="0079648D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Identificar os fatores que concorrem para o bem-estar físico e psicológico, individual e coletivo, desenvolvendo rotinas diárias de higiene pessoal, alimentar, do vestuário e dos espaços de uso coletivo. </w:t>
            </w:r>
          </w:p>
          <w:p w:rsidR="0079648D" w:rsidRPr="00B16854" w:rsidRDefault="0079648D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Reconhecer as implicações das condições atmosféricas diárias, no seu quotidiano. </w:t>
            </w:r>
          </w:p>
          <w:p w:rsidR="0079648D" w:rsidRPr="00B16854" w:rsidRDefault="0079648D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Reconhecer a desigual repartição entre os continentes e os oceanos, localizando no globo terrestre as áreas emersas (continentes) e imersas (oceanos). </w:t>
            </w:r>
          </w:p>
          <w:p w:rsidR="0079648D" w:rsidRPr="00B16854" w:rsidRDefault="0079648D" w:rsidP="00B16854">
            <w:pPr>
              <w:pStyle w:val="PargrafodaLista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</w:rPr>
            </w:pPr>
            <w:r w:rsidRPr="00B16854">
              <w:rPr>
                <w:rFonts w:ascii="Arial" w:hAnsi="Arial" w:cs="Arial"/>
                <w:sz w:val="18"/>
              </w:rPr>
              <w:t xml:space="preserve">Localizar em mapas, por exemplo digitais, o local de nascimento, de residência, a sua escola e o itinerário entre ambas, compreendendo que o espaço pode ser representado. </w:t>
            </w:r>
          </w:p>
          <w:p w:rsidR="0079648D" w:rsidRPr="00B16854" w:rsidRDefault="0079648D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Comunicar ideias e conhecimentos relativos a lugares, regiões e acontecimentos, utilizando linguagem icónica e verbal, constatando a sua diversidade. </w:t>
            </w:r>
          </w:p>
          <w:p w:rsidR="0079648D" w:rsidRPr="00B16854" w:rsidRDefault="0079648D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Reconhecer a existência de diversidade entre seres vivos de grupos diferentes e distingui-los de formas não vivas. </w:t>
            </w:r>
          </w:p>
          <w:p w:rsidR="0079648D" w:rsidRPr="00B16854" w:rsidRDefault="0079648D" w:rsidP="00B16854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Reconhecer a importância do Sol para a existência de vida na Terra. </w:t>
            </w:r>
          </w:p>
          <w:p w:rsidR="0079648D" w:rsidRPr="00B16854" w:rsidRDefault="0079648D" w:rsidP="00B16854">
            <w:pPr>
              <w:pStyle w:val="PargrafodaLista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B16854">
              <w:rPr>
                <w:rFonts w:ascii="Arial" w:hAnsi="Arial" w:cs="Arial"/>
                <w:sz w:val="18"/>
              </w:rPr>
              <w:t xml:space="preserve">Reconhecer que os seres vivos têm </w:t>
            </w:r>
            <w:r w:rsidRPr="00B16854">
              <w:rPr>
                <w:rFonts w:ascii="Arial" w:hAnsi="Arial" w:cs="Arial"/>
                <w:sz w:val="18"/>
              </w:rPr>
              <w:lastRenderedPageBreak/>
              <w:t xml:space="preserve">necessidades básicas, distintas, em diferentes fases do seu desenvolvimento. </w:t>
            </w:r>
          </w:p>
        </w:tc>
        <w:tc>
          <w:tcPr>
            <w:tcW w:w="13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648D" w:rsidRPr="005C71D2" w:rsidRDefault="0079648D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648D" w:rsidRPr="005C71D2" w:rsidRDefault="0079648D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48D" w:rsidRPr="005C71D2" w:rsidTr="00954DD2">
        <w:trPr>
          <w:trHeight w:val="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87" w:rsidRPr="00B50087" w:rsidRDefault="00B50087" w:rsidP="00B50087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B50087">
              <w:rPr>
                <w:rFonts w:ascii="Arial" w:hAnsi="Arial" w:cs="Arial"/>
                <w:b/>
                <w:sz w:val="18"/>
                <w:szCs w:val="22"/>
                <w:u w:val="single"/>
              </w:rPr>
              <w:lastRenderedPageBreak/>
              <w:t>TECNOLOGIA</w:t>
            </w:r>
          </w:p>
          <w:p w:rsidR="00B50087" w:rsidRDefault="00B50087" w:rsidP="00B50087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9648D" w:rsidRDefault="0079648D" w:rsidP="00B50087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>À descoberta dos materiais e objetos</w:t>
            </w:r>
          </w:p>
          <w:p w:rsidR="0079648D" w:rsidRPr="005C71D2" w:rsidRDefault="0079648D" w:rsidP="00B500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87" w:rsidRDefault="00B50087" w:rsidP="0079648D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0087" w:rsidRDefault="00B50087" w:rsidP="0079648D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79648D" w:rsidRPr="005C71D2" w:rsidRDefault="00CB27FE" w:rsidP="007964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9648D" w:rsidRPr="005C71D2">
              <w:rPr>
                <w:rFonts w:ascii="Arial" w:eastAsia="Arial" w:hAnsi="Arial" w:cs="Arial"/>
                <w:sz w:val="18"/>
                <w:szCs w:val="18"/>
              </w:rPr>
              <w:t xml:space="preserve"> Experiências com materiais de uso corrente</w:t>
            </w:r>
          </w:p>
          <w:p w:rsidR="0079648D" w:rsidRPr="005C71D2" w:rsidRDefault="00CB27FE" w:rsidP="007964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9648D" w:rsidRPr="005C71D2">
              <w:rPr>
                <w:rFonts w:ascii="Arial" w:eastAsia="Arial" w:hAnsi="Arial" w:cs="Arial"/>
                <w:sz w:val="18"/>
                <w:szCs w:val="18"/>
              </w:rPr>
              <w:t xml:space="preserve"> Experiências com água</w:t>
            </w:r>
          </w:p>
          <w:p w:rsidR="0079648D" w:rsidRPr="005C71D2" w:rsidRDefault="00CB27FE" w:rsidP="007964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9648D" w:rsidRPr="005C71D2">
              <w:rPr>
                <w:rFonts w:ascii="Arial" w:eastAsia="Arial" w:hAnsi="Arial" w:cs="Arial"/>
                <w:sz w:val="18"/>
                <w:szCs w:val="18"/>
              </w:rPr>
              <w:t xml:space="preserve"> Experiências com o som</w:t>
            </w:r>
          </w:p>
          <w:p w:rsidR="0079648D" w:rsidRPr="005C71D2" w:rsidRDefault="00CB27FE" w:rsidP="007964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9648D" w:rsidRPr="005C71D2">
              <w:rPr>
                <w:rFonts w:ascii="Arial" w:eastAsia="Arial" w:hAnsi="Arial" w:cs="Arial"/>
                <w:sz w:val="18"/>
                <w:szCs w:val="18"/>
              </w:rPr>
              <w:t xml:space="preserve"> Manusear objetos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648D" w:rsidRDefault="0079648D" w:rsidP="00B50087">
            <w:pPr>
              <w:pStyle w:val="Default"/>
              <w:numPr>
                <w:ilvl w:val="0"/>
                <w:numId w:val="12"/>
              </w:numPr>
              <w:tabs>
                <w:tab w:val="left" w:pos="175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>Reconhecer que a tecnologia responde a necessidades e a problemas do quotidiano (rede elétrica, canalização de água, telecomunicações, etc.).</w:t>
            </w:r>
          </w:p>
          <w:p w:rsidR="0079648D" w:rsidRPr="00F512AC" w:rsidRDefault="0079648D" w:rsidP="00B50087">
            <w:pPr>
              <w:pStyle w:val="Default"/>
              <w:numPr>
                <w:ilvl w:val="0"/>
                <w:numId w:val="12"/>
              </w:numPr>
              <w:tabs>
                <w:tab w:val="left" w:pos="175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F512AC">
              <w:rPr>
                <w:rFonts w:ascii="Arial" w:hAnsi="Arial" w:cs="Arial"/>
                <w:sz w:val="18"/>
                <w:szCs w:val="22"/>
              </w:rPr>
              <w:t xml:space="preserve">Realizar experiências em condições de segurança, seguindo os procedimentos experimentais. </w:t>
            </w:r>
          </w:p>
          <w:p w:rsidR="0079648D" w:rsidRPr="00B16854" w:rsidRDefault="0079648D" w:rsidP="00B50087">
            <w:pPr>
              <w:pStyle w:val="Default"/>
              <w:numPr>
                <w:ilvl w:val="0"/>
                <w:numId w:val="12"/>
              </w:numPr>
              <w:tabs>
                <w:tab w:val="left" w:pos="175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Saber manusear materiais e objetos do quotidiano, em segurança, explorando relações lógicas de forma e de função (tesoura, agrafador, furador, espremedor, saca-rolhas, talheres, etc.). </w:t>
            </w:r>
          </w:p>
          <w:p w:rsidR="0079648D" w:rsidRPr="00F512AC" w:rsidRDefault="0079648D" w:rsidP="00B50087">
            <w:pPr>
              <w:pStyle w:val="PargrafodaLista"/>
              <w:numPr>
                <w:ilvl w:val="0"/>
                <w:numId w:val="12"/>
              </w:numPr>
              <w:tabs>
                <w:tab w:val="left" w:pos="175"/>
              </w:tabs>
              <w:spacing w:before="12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16854">
              <w:rPr>
                <w:rFonts w:ascii="Arial" w:hAnsi="Arial" w:cs="Arial"/>
                <w:sz w:val="18"/>
              </w:rPr>
              <w:t>Identificar as propriedades de diferentes materiais (</w:t>
            </w:r>
            <w:r w:rsidR="00CB27FE">
              <w:rPr>
                <w:rFonts w:ascii="Arial" w:hAnsi="Arial" w:cs="Arial"/>
                <w:sz w:val="18"/>
              </w:rPr>
              <w:t>e</w:t>
            </w:r>
            <w:r w:rsidRPr="00B16854">
              <w:rPr>
                <w:rFonts w:ascii="Arial" w:hAnsi="Arial" w:cs="Arial"/>
                <w:sz w:val="18"/>
              </w:rPr>
              <w:t xml:space="preserve">x.: forma, textura, cor, sabor, cheiro, brilho, flutuabilidade, </w:t>
            </w:r>
            <w:r w:rsidRPr="00F512AC">
              <w:rPr>
                <w:rFonts w:ascii="Arial" w:hAnsi="Arial" w:cs="Arial"/>
                <w:sz w:val="18"/>
              </w:rPr>
              <w:t xml:space="preserve">solubilidade), agrupando-os de acordo com as suas características e relacionando-os com as suas aplicações. </w:t>
            </w:r>
          </w:p>
          <w:p w:rsidR="00A27FB6" w:rsidRDefault="0079648D" w:rsidP="00B50087">
            <w:pPr>
              <w:pStyle w:val="Default"/>
              <w:numPr>
                <w:ilvl w:val="0"/>
                <w:numId w:val="12"/>
              </w:numPr>
              <w:tabs>
                <w:tab w:val="left" w:pos="175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>Agrupar, montar, desmontar, ligar, sobrepor etc.,</w:t>
            </w:r>
            <w:r w:rsidR="00A27FB6">
              <w:rPr>
                <w:rFonts w:ascii="Arial" w:hAnsi="Arial" w:cs="Arial"/>
                <w:sz w:val="18"/>
                <w:szCs w:val="22"/>
              </w:rPr>
              <w:t xml:space="preserve"> explorando objetos livremente.</w:t>
            </w:r>
          </w:p>
          <w:p w:rsidR="0079648D" w:rsidRPr="00A27FB6" w:rsidRDefault="0079648D" w:rsidP="00B50087">
            <w:pPr>
              <w:pStyle w:val="Default"/>
              <w:numPr>
                <w:ilvl w:val="0"/>
                <w:numId w:val="12"/>
              </w:numPr>
              <w:tabs>
                <w:tab w:val="left" w:pos="175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A27FB6">
              <w:rPr>
                <w:rFonts w:ascii="Arial" w:hAnsi="Arial" w:cs="Arial"/>
                <w:sz w:val="18"/>
              </w:rPr>
              <w:t>Identificar atividades humanas que envolvem transformações tecnológicas no mundo que o rodeia.</w:t>
            </w:r>
          </w:p>
          <w:p w:rsidR="0079648D" w:rsidRPr="0079648D" w:rsidRDefault="0079648D" w:rsidP="00B50087">
            <w:pPr>
              <w:tabs>
                <w:tab w:val="left" w:pos="17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648D" w:rsidRPr="005C71D2" w:rsidRDefault="0079648D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648D" w:rsidRPr="005C71D2" w:rsidRDefault="0079648D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48D" w:rsidRPr="005C71D2" w:rsidTr="00954DD2">
        <w:trPr>
          <w:trHeight w:val="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87" w:rsidRPr="00CF164A" w:rsidRDefault="00B50087" w:rsidP="00B50087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CF164A">
              <w:rPr>
                <w:rFonts w:ascii="Arial" w:hAnsi="Arial" w:cs="Arial"/>
                <w:b/>
                <w:sz w:val="18"/>
                <w:szCs w:val="22"/>
                <w:u w:val="single"/>
              </w:rPr>
              <w:t>SOCIEDADE / NATUREZA / TECNOLOGIA</w:t>
            </w:r>
          </w:p>
          <w:p w:rsidR="00B50087" w:rsidRDefault="00B50087" w:rsidP="00B50087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50087" w:rsidRDefault="00B50087" w:rsidP="00B50087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B27FE" w:rsidRDefault="0079648D" w:rsidP="00CB27F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 xml:space="preserve">À descoberta das </w:t>
            </w:r>
            <w:proofErr w:type="spellStart"/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>inter</w:t>
            </w:r>
            <w:proofErr w:type="spellEnd"/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:rsidR="0079648D" w:rsidRDefault="00CB27FE" w:rsidP="00CB27F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-</w:t>
            </w:r>
            <w:r w:rsidR="0079648D" w:rsidRPr="005C71D2">
              <w:rPr>
                <w:rFonts w:ascii="Arial" w:eastAsia="Arial" w:hAnsi="Arial" w:cs="Arial"/>
                <w:b/>
                <w:sz w:val="18"/>
                <w:szCs w:val="18"/>
              </w:rPr>
              <w:t>relações entre espaços</w:t>
            </w:r>
          </w:p>
          <w:p w:rsidR="00B50087" w:rsidRDefault="00B50087" w:rsidP="00B50087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50087" w:rsidRPr="005C71D2" w:rsidRDefault="00B50087" w:rsidP="00B50087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>À descoberta dos outros e das instituições</w:t>
            </w:r>
          </w:p>
          <w:p w:rsidR="00B50087" w:rsidRDefault="00B50087" w:rsidP="00B50087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50087" w:rsidRPr="005C71D2" w:rsidRDefault="00B50087" w:rsidP="00B50087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1D2">
              <w:rPr>
                <w:rFonts w:ascii="Arial" w:eastAsia="Arial" w:hAnsi="Arial" w:cs="Arial"/>
                <w:b/>
                <w:sz w:val="18"/>
                <w:szCs w:val="18"/>
              </w:rPr>
              <w:t>À descoberta do ambiente natural</w:t>
            </w:r>
          </w:p>
          <w:p w:rsidR="00B50087" w:rsidRPr="005C71D2" w:rsidRDefault="00B50087" w:rsidP="00B500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48D" w:rsidRDefault="0079648D" w:rsidP="005C71D2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79648D" w:rsidRDefault="0079648D" w:rsidP="005C71D2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0087" w:rsidRDefault="00B50087" w:rsidP="0079648D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0087" w:rsidRDefault="00B50087" w:rsidP="0079648D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79648D" w:rsidRPr="005C71D2" w:rsidRDefault="00CB27FE" w:rsidP="007964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9648D" w:rsidRPr="005C71D2">
              <w:rPr>
                <w:rFonts w:ascii="Arial" w:eastAsia="Arial" w:hAnsi="Arial" w:cs="Arial"/>
                <w:sz w:val="18"/>
                <w:szCs w:val="18"/>
              </w:rPr>
              <w:t xml:space="preserve"> O espaço da sua casa</w:t>
            </w:r>
          </w:p>
          <w:p w:rsidR="0079648D" w:rsidRPr="005C71D2" w:rsidRDefault="00CB27FE" w:rsidP="007964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="0079648D" w:rsidRPr="005C71D2">
              <w:rPr>
                <w:rFonts w:ascii="Arial" w:eastAsia="Arial" w:hAnsi="Arial" w:cs="Arial"/>
                <w:sz w:val="18"/>
                <w:szCs w:val="18"/>
              </w:rPr>
              <w:t xml:space="preserve"> O espaço da sua escola</w:t>
            </w:r>
          </w:p>
          <w:p w:rsidR="0079648D" w:rsidRPr="005C71D2" w:rsidRDefault="00CB27FE" w:rsidP="007964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9648D" w:rsidRPr="005C71D2">
              <w:rPr>
                <w:rFonts w:ascii="Arial" w:eastAsia="Arial" w:hAnsi="Arial" w:cs="Arial"/>
                <w:sz w:val="18"/>
                <w:szCs w:val="18"/>
              </w:rPr>
              <w:t xml:space="preserve"> Os seus itinerários</w:t>
            </w:r>
          </w:p>
          <w:p w:rsidR="0079648D" w:rsidRPr="005C71D2" w:rsidRDefault="00CB27FE" w:rsidP="007964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9648D" w:rsidRPr="005C71D2">
              <w:rPr>
                <w:rFonts w:ascii="Arial" w:eastAsia="Arial" w:hAnsi="Arial" w:cs="Arial"/>
                <w:sz w:val="18"/>
                <w:szCs w:val="18"/>
              </w:rPr>
              <w:t xml:space="preserve"> Localização de espaços em relação a um ponto de referência</w:t>
            </w:r>
          </w:p>
          <w:p w:rsidR="0079648D" w:rsidRDefault="0079648D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50087" w:rsidRDefault="002742A4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A vida em sociedade </w:t>
            </w:r>
            <w:r w:rsidRPr="00954DD2">
              <w:rPr>
                <w:rFonts w:ascii="Arial" w:hAnsi="Arial" w:cs="Arial"/>
                <w:b/>
                <w:color w:val="FF0000"/>
                <w:sz w:val="18"/>
                <w:szCs w:val="18"/>
              </w:rPr>
              <w:t>(a</w:t>
            </w:r>
            <w:r w:rsidR="00B50087" w:rsidRPr="00954DD2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B50087" w:rsidRDefault="00B50087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50087" w:rsidRPr="005C71D2" w:rsidRDefault="00B50087" w:rsidP="002742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A qualidade do </w:t>
            </w:r>
            <w:r w:rsidR="00CB27F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mbiente </w:t>
            </w:r>
            <w:r w:rsidRPr="00954DD2">
              <w:rPr>
                <w:rFonts w:ascii="Arial" w:hAnsi="Arial" w:cs="Arial"/>
                <w:b/>
                <w:color w:val="FF0000"/>
                <w:sz w:val="18"/>
                <w:szCs w:val="18"/>
              </w:rPr>
              <w:t>(a)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648D" w:rsidRPr="00B16854" w:rsidRDefault="0079648D" w:rsidP="0079648D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lastRenderedPageBreak/>
              <w:t xml:space="preserve">Desenhar mapas e itinerários simples de espaços do seu quotidiano, utilizando símbolos, cores ou imagens na identificação de elementos de referência. </w:t>
            </w:r>
          </w:p>
          <w:p w:rsidR="0079648D" w:rsidRPr="00B16854" w:rsidRDefault="0079648D" w:rsidP="0079648D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Relacionar espaços da sua vivência com diferentes funções, estabelecendo relações de identidade com o espaço. </w:t>
            </w:r>
          </w:p>
          <w:p w:rsidR="0079648D" w:rsidRPr="00B16854" w:rsidRDefault="0079648D" w:rsidP="0079648D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lastRenderedPageBreak/>
              <w:t xml:space="preserve">Localizar, com base na observação direta e indireta, elementos naturais e humanos da paisagem do local onde vive, tendo como referência a posição do observador e de outros elementos da paisagem. </w:t>
            </w:r>
          </w:p>
          <w:p w:rsidR="0079648D" w:rsidRPr="00B16854" w:rsidRDefault="0079648D" w:rsidP="0079648D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Saber colocar questões, levantar hipóteses, fazer inferências, comprovar resultados e saber comunicar, reconhecendo como se constrói o conhecimento. </w:t>
            </w:r>
          </w:p>
          <w:p w:rsidR="0079648D" w:rsidRPr="00A27FB6" w:rsidRDefault="0079648D" w:rsidP="00A27FB6">
            <w:pPr>
              <w:pStyle w:val="PargrafodaLista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B16854">
              <w:rPr>
                <w:rFonts w:ascii="Arial" w:hAnsi="Arial" w:cs="Arial"/>
                <w:sz w:val="18"/>
              </w:rPr>
              <w:t xml:space="preserve">Manifestar atitudes de respeito, de solidariedade, de cooperação, de responsabilidade, na relação com os que </w:t>
            </w:r>
            <w:r w:rsidRPr="00A27FB6">
              <w:rPr>
                <w:rFonts w:ascii="Arial" w:hAnsi="Arial" w:cs="Arial"/>
                <w:sz w:val="18"/>
              </w:rPr>
              <w:t xml:space="preserve">lhe são próximos. </w:t>
            </w:r>
          </w:p>
          <w:p w:rsidR="00805D8E" w:rsidRDefault="0079648D" w:rsidP="0079648D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B16854">
              <w:rPr>
                <w:rFonts w:ascii="Arial" w:hAnsi="Arial" w:cs="Arial"/>
                <w:sz w:val="18"/>
                <w:szCs w:val="22"/>
              </w:rPr>
              <w:t xml:space="preserve">Saber atuar em situações de emergência, recorrendo ao número europeu de emergência médica (112). </w:t>
            </w:r>
          </w:p>
          <w:p w:rsidR="0079648D" w:rsidRPr="00805D8E" w:rsidRDefault="0079648D" w:rsidP="0079648D">
            <w:pPr>
              <w:pStyle w:val="Default"/>
              <w:numPr>
                <w:ilvl w:val="0"/>
                <w:numId w:val="12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805D8E">
              <w:rPr>
                <w:rFonts w:ascii="Arial" w:hAnsi="Arial" w:cs="Arial"/>
                <w:sz w:val="18"/>
              </w:rPr>
              <w:t>Manifestar atitudes positivas conducentes à preservação do ambiente próximo</w:t>
            </w:r>
            <w:r w:rsidR="00CB27FE">
              <w:rPr>
                <w:rFonts w:ascii="Arial" w:hAnsi="Arial" w:cs="Arial"/>
                <w:sz w:val="18"/>
              </w:rPr>
              <w:t>,</w:t>
            </w:r>
            <w:r w:rsidRPr="00805D8E">
              <w:rPr>
                <w:rFonts w:ascii="Arial" w:hAnsi="Arial" w:cs="Arial"/>
                <w:sz w:val="18"/>
              </w:rPr>
              <w:t xml:space="preserve"> sendo capaz de apresentar propostas de intervenção, nomeadamente comportamentos que visem os três “R”.</w:t>
            </w:r>
          </w:p>
        </w:tc>
        <w:tc>
          <w:tcPr>
            <w:tcW w:w="13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648D" w:rsidRPr="005C71D2" w:rsidRDefault="0079648D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648D" w:rsidRPr="005C71D2" w:rsidRDefault="0079648D" w:rsidP="005C71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71D2" w:rsidRDefault="005C71D2" w:rsidP="005C71D2"/>
    <w:p w:rsidR="00CF164A" w:rsidRPr="00954DD2" w:rsidRDefault="00954DD2" w:rsidP="00954DD2">
      <w:pPr>
        <w:rPr>
          <w:rFonts w:ascii="Arial" w:eastAsia="Arial" w:hAnsi="Arial" w:cs="Arial"/>
          <w:sz w:val="20"/>
          <w:szCs w:val="20"/>
        </w:rPr>
      </w:pPr>
      <w:r w:rsidRPr="00954DD2">
        <w:rPr>
          <w:rFonts w:ascii="Arial" w:eastAsia="Arial" w:hAnsi="Arial" w:cs="Arial"/>
          <w:b/>
          <w:color w:val="FF0000"/>
          <w:sz w:val="20"/>
          <w:szCs w:val="20"/>
        </w:rPr>
        <w:t>(a)</w:t>
      </w:r>
      <w:r w:rsidRPr="00AB2278">
        <w:rPr>
          <w:rFonts w:ascii="Arial" w:eastAsia="Arial" w:hAnsi="Arial" w:cs="Arial"/>
          <w:b/>
          <w:sz w:val="20"/>
          <w:szCs w:val="20"/>
        </w:rPr>
        <w:t xml:space="preserve"> </w:t>
      </w:r>
      <w:r w:rsidRPr="00AB2278">
        <w:rPr>
          <w:rFonts w:ascii="Arial" w:eastAsia="Arial" w:hAnsi="Arial" w:cs="Arial"/>
          <w:sz w:val="20"/>
          <w:szCs w:val="20"/>
        </w:rPr>
        <w:t xml:space="preserve">Conteúdo programático </w:t>
      </w:r>
      <w:r>
        <w:rPr>
          <w:rFonts w:ascii="Arial" w:eastAsia="Arial" w:hAnsi="Arial" w:cs="Arial"/>
          <w:sz w:val="20"/>
          <w:szCs w:val="20"/>
        </w:rPr>
        <w:t>de outro ano de escolaridade</w:t>
      </w:r>
      <w:r w:rsidRPr="00AB2278">
        <w:rPr>
          <w:rFonts w:ascii="Arial" w:eastAsia="Arial" w:hAnsi="Arial" w:cs="Arial"/>
          <w:sz w:val="20"/>
          <w:szCs w:val="20"/>
        </w:rPr>
        <w:t xml:space="preserve"> no Programa Curricular de </w:t>
      </w:r>
      <w:r>
        <w:rPr>
          <w:rFonts w:ascii="Arial" w:eastAsia="Arial" w:hAnsi="Arial" w:cs="Arial"/>
          <w:sz w:val="20"/>
          <w:szCs w:val="20"/>
        </w:rPr>
        <w:t xml:space="preserve">Estudo do Meio e que consta das </w:t>
      </w:r>
      <w:r w:rsidR="00D445D6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prendizagens </w:t>
      </w:r>
      <w:r w:rsidR="00D445D6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ssenciais do 1.º </w:t>
      </w:r>
      <w:r w:rsidR="00D445D6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no.</w:t>
      </w:r>
    </w:p>
    <w:p w:rsidR="00CF164A" w:rsidRDefault="00CF164A" w:rsidP="005C71D2">
      <w:pPr>
        <w:tabs>
          <w:tab w:val="left" w:pos="1741"/>
          <w:tab w:val="left" w:pos="5894"/>
        </w:tabs>
        <w:spacing w:after="200" w:line="276" w:lineRule="auto"/>
      </w:pPr>
    </w:p>
    <w:sectPr w:rsidR="00CF164A" w:rsidSect="005C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70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72" w:rsidRDefault="00F22572" w:rsidP="00CC4EC6">
      <w:r>
        <w:separator/>
      </w:r>
    </w:p>
  </w:endnote>
  <w:endnote w:type="continuationSeparator" w:id="0">
    <w:p w:rsidR="00F22572" w:rsidRDefault="00F22572" w:rsidP="00CC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gos Std 2010">
    <w:altName w:val="Copperplate Gothic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D6" w:rsidRDefault="00D445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23" w:rsidRPr="00315D23" w:rsidRDefault="00315D23" w:rsidP="00315D23">
    <w:pPr>
      <w:tabs>
        <w:tab w:val="center" w:pos="4252"/>
        <w:tab w:val="right" w:pos="8504"/>
      </w:tabs>
      <w:jc w:val="right"/>
      <w:rPr>
        <w:rFonts w:ascii="Logos Std 2010" w:hAnsi="Logos Std 2010"/>
        <w:color w:val="auto"/>
        <w:sz w:val="28"/>
        <w:szCs w:val="28"/>
      </w:rPr>
    </w:pPr>
    <w:r w:rsidRPr="00315D23">
      <w:rPr>
        <w:rFonts w:ascii="Logos Std 2010" w:hAnsi="Logos Std 2010"/>
        <w:color w:val="auto"/>
        <w:sz w:val="28"/>
        <w:szCs w:val="28"/>
      </w:rPr>
      <w:t>P</w:t>
    </w:r>
  </w:p>
  <w:p w:rsidR="0086699E" w:rsidRDefault="008669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D6" w:rsidRDefault="00D445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72" w:rsidRDefault="00F22572" w:rsidP="00CC4EC6">
      <w:r>
        <w:separator/>
      </w:r>
    </w:p>
  </w:footnote>
  <w:footnote w:type="continuationSeparator" w:id="0">
    <w:p w:rsidR="00F22572" w:rsidRDefault="00F22572" w:rsidP="00CC4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D6" w:rsidRDefault="00D445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CB" w:rsidRDefault="00FF72CB" w:rsidP="00FF72CB">
    <w:pPr>
      <w:tabs>
        <w:tab w:val="left" w:pos="3743"/>
      </w:tabs>
      <w:ind w:left="232"/>
      <w:rPr>
        <w:sz w:val="20"/>
      </w:rPr>
    </w:pPr>
    <w:r>
      <w:rPr>
        <w:noProof/>
      </w:rPr>
      <w:drawing>
        <wp:inline distT="0" distB="0" distL="0" distR="0">
          <wp:extent cx="2533650" cy="6477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</w:t>
    </w:r>
    <w:r>
      <w:rPr>
        <w:noProof/>
      </w:rPr>
      <w:drawing>
        <wp:inline distT="0" distB="0" distL="0" distR="0">
          <wp:extent cx="1876425" cy="533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     </w:t>
    </w:r>
    <w:r>
      <w:rPr>
        <w:spacing w:val="68"/>
        <w:position w:val="23"/>
        <w:sz w:val="20"/>
      </w:rPr>
      <w:t xml:space="preserve"> </w:t>
    </w:r>
    <w:r>
      <w:rPr>
        <w:noProof/>
      </w:rPr>
      <mc:AlternateContent>
        <mc:Choice Requires="wps">
          <w:drawing>
            <wp:inline distT="0" distB="0" distL="0" distR="0">
              <wp:extent cx="1943100" cy="642620"/>
              <wp:effectExtent l="0" t="0" r="0" b="0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0" w:type="dxa"/>
                            <w:tblBorders>
                              <w:insideH w:val="nil"/>
                              <w:insideV w:val="nil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046"/>
                          </w:tblGrid>
                          <w:tr w:rsidR="00FF72CB">
                            <w:trPr>
                              <w:trHeight w:val="244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:rsidR="00FF72CB" w:rsidRDefault="00FF72CB">
                                <w:pPr>
                                  <w:pStyle w:val="TableParagraph"/>
                                  <w:spacing w:line="183" w:lineRule="exact"/>
                                  <w:ind w:left="112" w:right="115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Departamento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 xml:space="preserve"> de 1.º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ciclo</w:t>
                                </w:r>
                                <w:proofErr w:type="spellEnd"/>
                              </w:p>
                            </w:tc>
                          </w:tr>
                          <w:tr w:rsidR="00FF72CB">
                            <w:trPr>
                              <w:trHeight w:val="307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:rsidR="00FF72CB" w:rsidRDefault="00FF72CB">
                                <w:pPr>
                                  <w:pStyle w:val="TableParagraph"/>
                                  <w:spacing w:before="27"/>
                                  <w:ind w:left="112" w:right="112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F6128"/>
                                    <w:sz w:val="18"/>
                                  </w:rPr>
                                  <w:t>2019/ 2020</w:t>
                                </w:r>
                              </w:p>
                            </w:tc>
                          </w:tr>
                          <w:tr w:rsidR="00FF72CB">
                            <w:trPr>
                              <w:trHeight w:val="461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4F6128"/>
                                <w:hideMark/>
                              </w:tcPr>
                              <w:p w:rsidR="00FF72CB" w:rsidRDefault="00FF72CB">
                                <w:pPr>
                                  <w:pStyle w:val="TableParagraph"/>
                                  <w:spacing w:before="119"/>
                                  <w:ind w:left="112" w:right="112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 xml:space="preserve"> 1º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>ano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FF72CB" w:rsidRDefault="00FF72CB" w:rsidP="00FF72CB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width:153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lBsgIAAK8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eIGRIB20KCd8JIgyZNhoJFrYGg29TsH1oQdnM97JEXrt8tX9vay+aSRk3hCxY7dKyaFhhALH0N70&#10;n1ydcLQF2Q4fJIVgZG+kAxpr1dkCQkkQoEOvHk/9AR6osiGT+DIM4KiCs2UcLSPXQJ+k8+1eafOO&#10;yQ5ZI8MK+u/QyeFeG8uGpLOLDSZkydvWaaAVzzbAcdqB2HDVnlkWrqU/kyDZrDar2AMKGy8OisK7&#10;LfPYW5bh1aK4LPK8CH/ZuGGcNpxSJmyYWV5h/GftOwp9EsZJYFq2nFo4S0mr3TZvFToQkHfpPldz&#10;ODm7+c9puCJALi9SCqM4uIsSr1yurry4jBdechWsvCBM7pJlECdxUT5P6Z4L9u8poSHDySJaTGI6&#10;k36RW+C+17mRtOMGBkjLuwyvTk4ktRLcCOpaawhvJ/tJKSz9cymg3XOjnWCtRie1mnE7AopV8VbS&#10;R5CukqAsECFMPTAaqX5gNMAEybD+vieKYdS+FyB/O25mQ83GdjaIqOBqhg1Gk5mbaSzte8V3DSBP&#10;D0zIW3giNXfqPbM4PiyYCi6J4wSzY+fpv/M6z9n1bwAAAP//AwBQSwMEFAAGAAgAAAAhAEPr0Y7a&#10;AAAABQEAAA8AAABkcnMvZG93bnJldi54bWxMj8FOwzAQRO9I/QdrkbhRu0WKIMSpqgpOSIg0HDg6&#10;8TaxGq9D7Lbh71m4wGWl0Yxm3xSb2Q/ijFN0gTSslgoEUhuso07De/18ew8iJkPWDIFQwxdG2JSL&#10;q8LkNlyowvM+dYJLKOZGQ5/SmEsZ2x69icswIrF3CJM3ieXUSTuZC5f7Qa6VyqQ3jvhDb0bc9dge&#10;9yevYftB1ZP7fG3eqkPl6vpB0Ut21Prmet4+gkg4p78w/OAzOpTM1IQT2SgGDTwk/V727lTGsuGQ&#10;Wq1BloX8T19+AwAA//8DAFBLAQItABQABgAIAAAAIQC2gziS/gAAAOEBAAATAAAAAAAAAAAAAAAA&#10;AAAAAABbQ29udGVudF9UeXBlc10ueG1sUEsBAi0AFAAGAAgAAAAhADj9If/WAAAAlAEAAAsAAAAA&#10;AAAAAAAAAAAALwEAAF9yZWxzLy5yZWxzUEsBAi0AFAAGAAgAAAAhANoy6UGyAgAArwUAAA4AAAAA&#10;AAAAAAAAAAAALgIAAGRycy9lMm9Eb2MueG1sUEsBAi0AFAAGAAgAAAAhAEPr0Y7aAAAABQEAAA8A&#10;AAAAAAAAAAAAAAAADAUAAGRycy9kb3ducmV2LnhtbFBLBQYAAAAABAAEAPMAAAATBgAAAAA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0" w:type="dxa"/>
                      <w:tblBorders>
                        <w:insideH w:val="nil"/>
                        <w:insideV w:val="nil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046"/>
                    </w:tblGrid>
                    <w:tr w:rsidR="00FF72CB">
                      <w:trPr>
                        <w:trHeight w:val="244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FF72CB" w:rsidRDefault="00FF72CB">
                          <w:pPr>
                            <w:pStyle w:val="TableParagraph"/>
                            <w:spacing w:line="183" w:lineRule="exact"/>
                            <w:ind w:left="112" w:right="1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 xml:space="preserve"> de 1.º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ciclo</w:t>
                          </w:r>
                          <w:proofErr w:type="spellEnd"/>
                        </w:p>
                      </w:tc>
                    </w:tr>
                    <w:tr w:rsidR="00FF72CB">
                      <w:trPr>
                        <w:trHeight w:val="307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FF72CB" w:rsidRDefault="00FF72CB">
                          <w:pPr>
                            <w:pStyle w:val="TableParagraph"/>
                            <w:spacing w:before="27"/>
                            <w:ind w:left="112" w:right="112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6128"/>
                              <w:sz w:val="18"/>
                            </w:rPr>
                            <w:t>2019/ 2020</w:t>
                          </w:r>
                        </w:p>
                      </w:tc>
                    </w:tr>
                    <w:tr w:rsidR="00FF72CB">
                      <w:trPr>
                        <w:trHeight w:val="461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4F6128"/>
                          <w:hideMark/>
                        </w:tcPr>
                        <w:p w:rsidR="00FF72CB" w:rsidRDefault="00FF72CB">
                          <w:pPr>
                            <w:pStyle w:val="TableParagraph"/>
                            <w:spacing w:before="119"/>
                            <w:ind w:left="112" w:right="11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 xml:space="preserve"> 1º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>ano</w:t>
                          </w:r>
                          <w:proofErr w:type="spellEnd"/>
                        </w:p>
                      </w:tc>
                    </w:tr>
                  </w:tbl>
                  <w:p w:rsidR="00FF72CB" w:rsidRDefault="00FF72CB" w:rsidP="00FF72CB">
                    <w:pPr>
                      <w:pStyle w:val="Corpodetexto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t xml:space="preserve">        </w:t>
    </w:r>
    <w:r>
      <w:rPr>
        <w:noProof/>
      </w:rPr>
      <w:drawing>
        <wp:inline distT="0" distB="0" distL="0" distR="0">
          <wp:extent cx="771525" cy="4572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72CB" w:rsidRDefault="00FF72CB" w:rsidP="00FF72CB">
    <w:pPr>
      <w:pStyle w:val="Corpodetexto"/>
      <w:spacing w:line="20" w:lineRule="exact"/>
      <w:ind w:left="119"/>
      <w:rPr>
        <w:rFonts w:ascii="Times New Roman"/>
        <w:sz w:val="2"/>
      </w:rPr>
    </w:pPr>
  </w:p>
  <w:p w:rsidR="00FF72CB" w:rsidRDefault="00FF72CB" w:rsidP="00FF72CB">
    <w:pPr>
      <w:spacing w:line="484" w:lineRule="auto"/>
      <w:ind w:right="5"/>
      <w:jc w:val="center"/>
      <w:rPr>
        <w:b/>
        <w:color w:val="4F6128"/>
        <w:sz w:val="20"/>
        <w:szCs w:val="20"/>
      </w:rPr>
    </w:pPr>
    <w:r>
      <w:rPr>
        <w:b/>
        <w:color w:val="4F6128"/>
        <w:sz w:val="20"/>
        <w:szCs w:val="20"/>
      </w:rPr>
      <w:t xml:space="preserve">    </w:t>
    </w:r>
  </w:p>
  <w:p w:rsidR="0086699E" w:rsidRDefault="0086699E" w:rsidP="005C71D2">
    <w:pPr>
      <w:pStyle w:val="Cabealho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D6" w:rsidRDefault="00D445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C8D"/>
    <w:multiLevelType w:val="hybridMultilevel"/>
    <w:tmpl w:val="6B760564"/>
    <w:lvl w:ilvl="0" w:tplc="13F27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3528"/>
    <w:multiLevelType w:val="hybridMultilevel"/>
    <w:tmpl w:val="79FEA81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20CF59AB"/>
    <w:multiLevelType w:val="hybridMultilevel"/>
    <w:tmpl w:val="9EBAD9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55E16"/>
    <w:multiLevelType w:val="hybridMultilevel"/>
    <w:tmpl w:val="94CCC3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B0144"/>
    <w:multiLevelType w:val="hybridMultilevel"/>
    <w:tmpl w:val="52ACFB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64AA3"/>
    <w:multiLevelType w:val="hybridMultilevel"/>
    <w:tmpl w:val="481A61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771A6"/>
    <w:multiLevelType w:val="hybridMultilevel"/>
    <w:tmpl w:val="650C0E56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352C214D"/>
    <w:multiLevelType w:val="hybridMultilevel"/>
    <w:tmpl w:val="A70297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56E08"/>
    <w:multiLevelType w:val="multilevel"/>
    <w:tmpl w:val="025CEF7C"/>
    <w:lvl w:ilvl="0">
      <w:start w:val="1"/>
      <w:numFmt w:val="decimal"/>
      <w:lvlText w:val="%1-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1517790"/>
    <w:multiLevelType w:val="hybridMultilevel"/>
    <w:tmpl w:val="4B6E4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95871"/>
    <w:multiLevelType w:val="hybridMultilevel"/>
    <w:tmpl w:val="59BC05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F6761"/>
    <w:multiLevelType w:val="hybridMultilevel"/>
    <w:tmpl w:val="40569A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E77D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3482A"/>
    <w:multiLevelType w:val="hybridMultilevel"/>
    <w:tmpl w:val="5608F6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E0764"/>
    <w:multiLevelType w:val="hybridMultilevel"/>
    <w:tmpl w:val="A328BC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BD"/>
    <w:rsid w:val="0001714A"/>
    <w:rsid w:val="00093C3D"/>
    <w:rsid w:val="000B05A2"/>
    <w:rsid w:val="00101D41"/>
    <w:rsid w:val="00112CE9"/>
    <w:rsid w:val="001276E9"/>
    <w:rsid w:val="00170BE4"/>
    <w:rsid w:val="00176EFC"/>
    <w:rsid w:val="00181FC0"/>
    <w:rsid w:val="001C6C58"/>
    <w:rsid w:val="001C7580"/>
    <w:rsid w:val="001E4487"/>
    <w:rsid w:val="002742A4"/>
    <w:rsid w:val="002A7DBE"/>
    <w:rsid w:val="00315D23"/>
    <w:rsid w:val="0032422F"/>
    <w:rsid w:val="00333272"/>
    <w:rsid w:val="00350235"/>
    <w:rsid w:val="003734D6"/>
    <w:rsid w:val="003C224D"/>
    <w:rsid w:val="003C6A0B"/>
    <w:rsid w:val="0044689F"/>
    <w:rsid w:val="00446FFC"/>
    <w:rsid w:val="00472091"/>
    <w:rsid w:val="005008BD"/>
    <w:rsid w:val="00514862"/>
    <w:rsid w:val="005C71D2"/>
    <w:rsid w:val="00611370"/>
    <w:rsid w:val="00645B5B"/>
    <w:rsid w:val="006C1EFF"/>
    <w:rsid w:val="0079648D"/>
    <w:rsid w:val="007A5C83"/>
    <w:rsid w:val="007A62E6"/>
    <w:rsid w:val="007D3E44"/>
    <w:rsid w:val="00805D8E"/>
    <w:rsid w:val="00813B15"/>
    <w:rsid w:val="00856534"/>
    <w:rsid w:val="00861AA5"/>
    <w:rsid w:val="0086699E"/>
    <w:rsid w:val="008B52AD"/>
    <w:rsid w:val="008D336C"/>
    <w:rsid w:val="0090037A"/>
    <w:rsid w:val="00927AD0"/>
    <w:rsid w:val="00934834"/>
    <w:rsid w:val="00946FAB"/>
    <w:rsid w:val="00954DD2"/>
    <w:rsid w:val="009A0C06"/>
    <w:rsid w:val="00A27FB6"/>
    <w:rsid w:val="00A704EE"/>
    <w:rsid w:val="00AB1E52"/>
    <w:rsid w:val="00B0511C"/>
    <w:rsid w:val="00B16854"/>
    <w:rsid w:val="00B50087"/>
    <w:rsid w:val="00B8447B"/>
    <w:rsid w:val="00C74A15"/>
    <w:rsid w:val="00CB27FE"/>
    <w:rsid w:val="00CC35B9"/>
    <w:rsid w:val="00CC4EC6"/>
    <w:rsid w:val="00CF164A"/>
    <w:rsid w:val="00D179CB"/>
    <w:rsid w:val="00D445D6"/>
    <w:rsid w:val="00DC6372"/>
    <w:rsid w:val="00E362C1"/>
    <w:rsid w:val="00E82149"/>
    <w:rsid w:val="00F22572"/>
    <w:rsid w:val="00F512AC"/>
    <w:rsid w:val="00FA406D"/>
    <w:rsid w:val="00FD3514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8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5008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C71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C71D2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F72C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72CB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uiPriority w:val="1"/>
    <w:semiHidden/>
    <w:unhideWhenUsed/>
    <w:qFormat/>
    <w:rsid w:val="00FF72CB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semiHidden/>
    <w:rsid w:val="00FF72CB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F72CB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FF72C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8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5008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C71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C71D2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F72C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72CB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uiPriority w:val="1"/>
    <w:semiHidden/>
    <w:unhideWhenUsed/>
    <w:qFormat/>
    <w:rsid w:val="00FF72CB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semiHidden/>
    <w:rsid w:val="00FF72CB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F72CB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FF72C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1782</Words>
  <Characters>9627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e Cristina</dc:creator>
  <cp:lastModifiedBy>Bruno</cp:lastModifiedBy>
  <cp:revision>4</cp:revision>
  <dcterms:created xsi:type="dcterms:W3CDTF">2018-09-11T16:52:00Z</dcterms:created>
  <dcterms:modified xsi:type="dcterms:W3CDTF">2019-09-07T19:23:00Z</dcterms:modified>
</cp:coreProperties>
</file>